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A3EA" w14:textId="5DFDA14B" w:rsidR="00815B73" w:rsidRPr="00EE6090" w:rsidRDefault="00A62DB3" w:rsidP="00A62DB3">
      <w:pPr>
        <w:pStyle w:val="Titre"/>
        <w:ind w:left="1276"/>
        <w:rPr>
          <w:rFonts w:ascii="Arial" w:hAnsi="Arial" w:cs="Arial"/>
        </w:rPr>
      </w:pPr>
      <w:r>
        <w:rPr>
          <w:noProof/>
          <w:color w:val="0000FF"/>
        </w:rPr>
        <w:drawing>
          <wp:anchor distT="0" distB="0" distL="114300" distR="114300" simplePos="0" relativeHeight="251658240" behindDoc="1" locked="0" layoutInCell="1" allowOverlap="1" wp14:anchorId="6621A88A" wp14:editId="69B07CE5">
            <wp:simplePos x="0" y="0"/>
            <wp:positionH relativeFrom="column">
              <wp:posOffset>-80645</wp:posOffset>
            </wp:positionH>
            <wp:positionV relativeFrom="paragraph">
              <wp:posOffset>1905</wp:posOffset>
            </wp:positionV>
            <wp:extent cx="1290484" cy="1276350"/>
            <wp:effectExtent l="0" t="0" r="5080" b="0"/>
            <wp:wrapTight wrapText="bothSides">
              <wp:wrapPolygon edited="0">
                <wp:start x="0" y="0"/>
                <wp:lineTo x="0" y="21278"/>
                <wp:lineTo x="21366" y="21278"/>
                <wp:lineTo x="21366" y="0"/>
                <wp:lineTo x="0" y="0"/>
              </wp:wrapPolygon>
            </wp:wrapTight>
            <wp:docPr id="5" name="Image 5" descr="https://tools.ladrome.fr/signature_mail/logo_cd2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ols.ladrome.fr/signature_mail/logo_cd26.jpg">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53696"/>
                    <a:stretch/>
                  </pic:blipFill>
                  <pic:spPr bwMode="auto">
                    <a:xfrm>
                      <a:off x="0" y="0"/>
                      <a:ext cx="1290484"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295D" w:rsidRPr="00EE6090">
        <w:rPr>
          <w:rFonts w:ascii="Arial" w:hAnsi="Arial" w:cs="Arial"/>
        </w:rPr>
        <w:t>Appel à projets</w:t>
      </w:r>
    </w:p>
    <w:p w14:paraId="533A237F" w14:textId="0056883A" w:rsidR="00A427D6" w:rsidRPr="00EE6090" w:rsidRDefault="00597A98" w:rsidP="00A62DB3">
      <w:pPr>
        <w:pStyle w:val="Titre"/>
        <w:ind w:left="1276"/>
        <w:rPr>
          <w:rFonts w:ascii="Arial" w:hAnsi="Arial" w:cs="Arial"/>
        </w:rPr>
      </w:pPr>
      <w:r w:rsidRPr="00EE6090">
        <w:rPr>
          <w:rFonts w:ascii="Arial" w:hAnsi="Arial" w:cs="Arial"/>
        </w:rPr>
        <w:t>Rétention et infiltration de</w:t>
      </w:r>
      <w:r w:rsidR="00A427D6" w:rsidRPr="00EE6090">
        <w:rPr>
          <w:rFonts w:ascii="Arial" w:hAnsi="Arial" w:cs="Arial"/>
        </w:rPr>
        <w:t xml:space="preserve"> l’eau dans les sols agricoles</w:t>
      </w:r>
    </w:p>
    <w:p w14:paraId="0C2D5328" w14:textId="03833C96" w:rsidR="00DF64DB" w:rsidRPr="00EE6090" w:rsidRDefault="00DF64DB" w:rsidP="00DF64DB">
      <w:pPr>
        <w:rPr>
          <w:rFonts w:ascii="Arial" w:hAnsi="Arial" w:cs="Arial"/>
        </w:rPr>
      </w:pPr>
    </w:p>
    <w:p w14:paraId="5CB7EDAE" w14:textId="77777777" w:rsidR="006D0185" w:rsidRPr="00EE6090" w:rsidRDefault="006D0185" w:rsidP="00DF64DB">
      <w:pPr>
        <w:rPr>
          <w:rFonts w:ascii="Arial" w:hAnsi="Arial" w:cs="Arial"/>
        </w:rPr>
      </w:pPr>
    </w:p>
    <w:p w14:paraId="7870A7A9" w14:textId="77777777" w:rsidR="00A427D6" w:rsidRPr="00EE6090" w:rsidRDefault="00A427D6" w:rsidP="00E963FE">
      <w:pPr>
        <w:jc w:val="both"/>
        <w:rPr>
          <w:rFonts w:ascii="Arial" w:hAnsi="Arial" w:cs="Arial"/>
        </w:rPr>
      </w:pPr>
    </w:p>
    <w:p w14:paraId="14DCE726" w14:textId="0E342815" w:rsidR="00A427D6" w:rsidRPr="00EE6090" w:rsidRDefault="00A427D6" w:rsidP="00E963FE">
      <w:pPr>
        <w:pBdr>
          <w:top w:val="single" w:sz="4" w:space="1" w:color="auto"/>
          <w:left w:val="single" w:sz="4" w:space="4" w:color="auto"/>
          <w:bottom w:val="single" w:sz="4" w:space="1" w:color="auto"/>
          <w:right w:val="single" w:sz="4" w:space="4" w:color="auto"/>
        </w:pBdr>
        <w:jc w:val="both"/>
        <w:rPr>
          <w:rFonts w:ascii="Arial" w:hAnsi="Arial" w:cs="Arial"/>
          <w:i/>
          <w:sz w:val="28"/>
          <w:szCs w:val="28"/>
          <w:u w:val="single"/>
        </w:rPr>
      </w:pPr>
      <w:r w:rsidRPr="00EE6090">
        <w:rPr>
          <w:rFonts w:ascii="Arial" w:hAnsi="Arial" w:cs="Arial"/>
          <w:i/>
          <w:sz w:val="28"/>
          <w:szCs w:val="28"/>
          <w:u w:val="single"/>
        </w:rPr>
        <w:t>Synthèse</w:t>
      </w:r>
      <w:r w:rsidR="00DF64DB" w:rsidRPr="00EE6090">
        <w:rPr>
          <w:rFonts w:ascii="Arial" w:hAnsi="Arial" w:cs="Arial"/>
          <w:i/>
          <w:sz w:val="28"/>
          <w:szCs w:val="28"/>
          <w:u w:val="single"/>
        </w:rPr>
        <w:t> :</w:t>
      </w:r>
    </w:p>
    <w:p w14:paraId="01F256EB" w14:textId="77777777" w:rsidR="00DF64DB" w:rsidRPr="00EE6090" w:rsidRDefault="00DF64DB" w:rsidP="00E963FE">
      <w:pPr>
        <w:pBdr>
          <w:top w:val="single" w:sz="4" w:space="1" w:color="auto"/>
          <w:left w:val="single" w:sz="4" w:space="4" w:color="auto"/>
          <w:bottom w:val="single" w:sz="4" w:space="1" w:color="auto"/>
          <w:right w:val="single" w:sz="4" w:space="4" w:color="auto"/>
        </w:pBdr>
        <w:jc w:val="both"/>
        <w:rPr>
          <w:rFonts w:ascii="Arial" w:hAnsi="Arial" w:cs="Arial"/>
          <w:b/>
          <w:i/>
        </w:rPr>
      </w:pPr>
    </w:p>
    <w:p w14:paraId="799C4DE1" w14:textId="4F8E0A8A" w:rsidR="00A427D6" w:rsidRPr="00EE6090" w:rsidRDefault="00A427D6"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Où</w:t>
      </w:r>
      <w:r w:rsidR="00B73763" w:rsidRPr="00EE6090">
        <w:rPr>
          <w:rFonts w:ascii="Arial" w:hAnsi="Arial" w:cs="Arial"/>
          <w:b/>
        </w:rPr>
        <w:t> :</w:t>
      </w:r>
      <w:r w:rsidR="00B73763" w:rsidRPr="00EE6090">
        <w:rPr>
          <w:rFonts w:ascii="Arial" w:hAnsi="Arial" w:cs="Arial"/>
        </w:rPr>
        <w:t xml:space="preserve"> </w:t>
      </w:r>
      <w:r w:rsidR="006A5113" w:rsidRPr="00EE6090">
        <w:rPr>
          <w:rFonts w:ascii="Arial" w:hAnsi="Arial" w:cs="Arial"/>
        </w:rPr>
        <w:t xml:space="preserve">Territoire du </w:t>
      </w:r>
      <w:r w:rsidR="00C24855">
        <w:rPr>
          <w:rFonts w:ascii="Arial" w:hAnsi="Arial" w:cs="Arial"/>
        </w:rPr>
        <w:t>d</w:t>
      </w:r>
      <w:r w:rsidR="006A5113" w:rsidRPr="00EE6090">
        <w:rPr>
          <w:rFonts w:ascii="Arial" w:hAnsi="Arial" w:cs="Arial"/>
        </w:rPr>
        <w:t xml:space="preserve">épartement de la Drôme </w:t>
      </w:r>
    </w:p>
    <w:p w14:paraId="7C64AFF7" w14:textId="75B80F5E" w:rsidR="00A427D6" w:rsidRPr="00EE6090" w:rsidRDefault="00A427D6"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Qui</w:t>
      </w:r>
      <w:r w:rsidR="00B73763" w:rsidRPr="00EE6090">
        <w:rPr>
          <w:rFonts w:ascii="Arial" w:hAnsi="Arial" w:cs="Arial"/>
          <w:b/>
        </w:rPr>
        <w:t> :</w:t>
      </w:r>
      <w:r w:rsidR="00B73763" w:rsidRPr="00EE6090">
        <w:rPr>
          <w:rFonts w:ascii="Arial" w:hAnsi="Arial" w:cs="Arial"/>
        </w:rPr>
        <w:t xml:space="preserve"> EPCI</w:t>
      </w:r>
      <w:r w:rsidR="006A5113" w:rsidRPr="00EE6090">
        <w:rPr>
          <w:rFonts w:ascii="Arial" w:hAnsi="Arial" w:cs="Arial"/>
        </w:rPr>
        <w:t xml:space="preserve"> </w:t>
      </w:r>
    </w:p>
    <w:p w14:paraId="3DBF810E" w14:textId="2289C0CA" w:rsidR="00A427D6" w:rsidRPr="00EE6090" w:rsidRDefault="00A427D6"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Montant</w:t>
      </w:r>
      <w:r w:rsidR="00B73763" w:rsidRPr="00EE6090">
        <w:rPr>
          <w:rFonts w:ascii="Arial" w:hAnsi="Arial" w:cs="Arial"/>
          <w:b/>
        </w:rPr>
        <w:t xml:space="preserve"> max :</w:t>
      </w:r>
      <w:r w:rsidR="00B73763" w:rsidRPr="00EE6090">
        <w:rPr>
          <w:rFonts w:ascii="Arial" w:hAnsi="Arial" w:cs="Arial"/>
        </w:rPr>
        <w:t xml:space="preserve"> 45</w:t>
      </w:r>
      <w:r w:rsidR="00C24855">
        <w:rPr>
          <w:rFonts w:ascii="Arial" w:hAnsi="Arial" w:cs="Arial"/>
        </w:rPr>
        <w:t> </w:t>
      </w:r>
      <w:r w:rsidR="00B73763" w:rsidRPr="00EE6090">
        <w:rPr>
          <w:rFonts w:ascii="Arial" w:hAnsi="Arial" w:cs="Arial"/>
        </w:rPr>
        <w:t>000</w:t>
      </w:r>
      <w:r w:rsidR="00C24855">
        <w:rPr>
          <w:rFonts w:ascii="Arial" w:hAnsi="Arial" w:cs="Arial"/>
        </w:rPr>
        <w:t xml:space="preserve"> </w:t>
      </w:r>
      <w:r w:rsidR="00B73763" w:rsidRPr="00EE6090">
        <w:rPr>
          <w:rFonts w:ascii="Arial" w:hAnsi="Arial" w:cs="Arial"/>
        </w:rPr>
        <w:t>€</w:t>
      </w:r>
      <w:r w:rsidR="00372601" w:rsidRPr="00EE6090">
        <w:rPr>
          <w:rFonts w:ascii="Arial" w:hAnsi="Arial" w:cs="Arial"/>
        </w:rPr>
        <w:t xml:space="preserve"> en fonctionnement </w:t>
      </w:r>
    </w:p>
    <w:p w14:paraId="357C4204" w14:textId="74E8CBA2" w:rsidR="00917123" w:rsidRPr="00EE6090" w:rsidRDefault="00917123"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Durée du projet :</w:t>
      </w:r>
      <w:r w:rsidRPr="00EE6090">
        <w:rPr>
          <w:rFonts w:ascii="Arial" w:hAnsi="Arial" w:cs="Arial"/>
        </w:rPr>
        <w:t xml:space="preserve"> 1 an</w:t>
      </w:r>
    </w:p>
    <w:p w14:paraId="76C6C655" w14:textId="40C7489B" w:rsidR="00A427D6" w:rsidRPr="00EE6090" w:rsidRDefault="00923AD7"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Objectif</w:t>
      </w:r>
      <w:r w:rsidR="00B73763" w:rsidRPr="00EE6090">
        <w:rPr>
          <w:rFonts w:ascii="Arial" w:hAnsi="Arial" w:cs="Arial"/>
          <w:b/>
        </w:rPr>
        <w:t> :</w:t>
      </w:r>
      <w:r w:rsidR="00B73763" w:rsidRPr="00EE6090">
        <w:rPr>
          <w:rFonts w:ascii="Arial" w:hAnsi="Arial" w:cs="Arial"/>
        </w:rPr>
        <w:t xml:space="preserve"> </w:t>
      </w:r>
      <w:r w:rsidR="006A5113" w:rsidRPr="00EE6090">
        <w:rPr>
          <w:rFonts w:ascii="Arial" w:hAnsi="Arial" w:cs="Arial"/>
        </w:rPr>
        <w:t>Favoriser la recharge des nappes par l’infiltration de l’eau à la parcelle</w:t>
      </w:r>
    </w:p>
    <w:p w14:paraId="42B39953" w14:textId="6EC33C16" w:rsidR="00A427D6" w:rsidRPr="00EE6090" w:rsidRDefault="00A427D6" w:rsidP="00E963FE">
      <w:pPr>
        <w:pBdr>
          <w:top w:val="single" w:sz="4" w:space="1" w:color="auto"/>
          <w:left w:val="single" w:sz="4" w:space="4" w:color="auto"/>
          <w:bottom w:val="single" w:sz="4" w:space="1" w:color="auto"/>
          <w:right w:val="single" w:sz="4" w:space="4" w:color="auto"/>
        </w:pBdr>
        <w:jc w:val="both"/>
        <w:rPr>
          <w:rFonts w:ascii="Arial" w:hAnsi="Arial" w:cs="Arial"/>
        </w:rPr>
      </w:pPr>
      <w:r w:rsidRPr="00EE6090">
        <w:rPr>
          <w:rFonts w:ascii="Arial" w:hAnsi="Arial" w:cs="Arial"/>
          <w:b/>
        </w:rPr>
        <w:t>Quoi</w:t>
      </w:r>
      <w:r w:rsidR="00B73763" w:rsidRPr="00EE6090">
        <w:rPr>
          <w:rFonts w:ascii="Arial" w:hAnsi="Arial" w:cs="Arial"/>
          <w:b/>
        </w:rPr>
        <w:t> :</w:t>
      </w:r>
      <w:r w:rsidR="00B73763" w:rsidRPr="00EE6090">
        <w:rPr>
          <w:rFonts w:ascii="Arial" w:hAnsi="Arial" w:cs="Arial"/>
        </w:rPr>
        <w:t xml:space="preserve"> </w:t>
      </w:r>
      <w:r w:rsidR="00C24855">
        <w:rPr>
          <w:rFonts w:ascii="Arial" w:hAnsi="Arial" w:cs="Arial"/>
        </w:rPr>
        <w:t>D</w:t>
      </w:r>
      <w:r w:rsidR="00B73763" w:rsidRPr="00EE6090">
        <w:rPr>
          <w:rFonts w:ascii="Arial" w:hAnsi="Arial" w:cs="Arial"/>
        </w:rPr>
        <w:t xml:space="preserve">es projets </w:t>
      </w:r>
      <w:r w:rsidR="008D2E98" w:rsidRPr="00EE6090">
        <w:rPr>
          <w:rFonts w:ascii="Arial" w:hAnsi="Arial" w:cs="Arial"/>
        </w:rPr>
        <w:t>sur un secteur délimité pour limiter le ruissellement</w:t>
      </w:r>
      <w:r w:rsidR="00DF64DB" w:rsidRPr="00EE6090">
        <w:rPr>
          <w:rFonts w:ascii="Arial" w:hAnsi="Arial" w:cs="Arial"/>
        </w:rPr>
        <w:t xml:space="preserve"> à la parcelle</w:t>
      </w:r>
    </w:p>
    <w:p w14:paraId="42F40B89" w14:textId="1726117A" w:rsidR="007C689C" w:rsidRPr="00EE6090" w:rsidRDefault="007C689C" w:rsidP="00E963FE">
      <w:pPr>
        <w:jc w:val="both"/>
        <w:rPr>
          <w:rFonts w:ascii="Arial" w:hAnsi="Arial" w:cs="Arial"/>
        </w:rPr>
      </w:pPr>
    </w:p>
    <w:p w14:paraId="2A7920B5" w14:textId="77777777" w:rsidR="006D0185" w:rsidRPr="00EE6090" w:rsidRDefault="006D0185" w:rsidP="00E963FE">
      <w:pPr>
        <w:jc w:val="both"/>
        <w:rPr>
          <w:rFonts w:ascii="Arial" w:hAnsi="Arial" w:cs="Arial"/>
        </w:rPr>
      </w:pPr>
    </w:p>
    <w:p w14:paraId="50B51904" w14:textId="64FE1BD9" w:rsidR="00A427D6" w:rsidRPr="00EE6090" w:rsidRDefault="00A427D6" w:rsidP="00597A98">
      <w:pPr>
        <w:pStyle w:val="Titre1"/>
        <w:numPr>
          <w:ilvl w:val="0"/>
          <w:numId w:val="5"/>
        </w:numPr>
        <w:rPr>
          <w:rFonts w:ascii="Arial" w:hAnsi="Arial" w:cs="Arial"/>
        </w:rPr>
      </w:pPr>
      <w:r w:rsidRPr="00EE6090">
        <w:rPr>
          <w:rFonts w:ascii="Arial" w:hAnsi="Arial" w:cs="Arial"/>
        </w:rPr>
        <w:t>Contexte</w:t>
      </w:r>
    </w:p>
    <w:p w14:paraId="3CEED98F" w14:textId="77777777" w:rsidR="009E4E0F" w:rsidRPr="00EE6090" w:rsidRDefault="009E4E0F" w:rsidP="00BE72E8">
      <w:pPr>
        <w:jc w:val="both"/>
        <w:rPr>
          <w:rFonts w:ascii="Arial" w:hAnsi="Arial" w:cs="Arial"/>
        </w:rPr>
      </w:pPr>
    </w:p>
    <w:p w14:paraId="2506E294" w14:textId="52E511E6" w:rsidR="009E4E0F" w:rsidRPr="00EE6090" w:rsidRDefault="009E4E0F" w:rsidP="00BE72E8">
      <w:pPr>
        <w:jc w:val="both"/>
        <w:rPr>
          <w:rFonts w:ascii="Arial" w:hAnsi="Arial" w:cs="Arial"/>
        </w:rPr>
      </w:pPr>
      <w:r w:rsidRPr="00EE6090">
        <w:rPr>
          <w:rFonts w:ascii="Arial" w:hAnsi="Arial" w:cs="Arial"/>
        </w:rPr>
        <w:t>Le département de la Drôme est concerné chaque année par des sécheresses estivales, voir</w:t>
      </w:r>
      <w:r w:rsidR="00C24855">
        <w:rPr>
          <w:rFonts w:ascii="Arial" w:hAnsi="Arial" w:cs="Arial"/>
        </w:rPr>
        <w:t>e</w:t>
      </w:r>
      <w:r w:rsidRPr="00EE6090">
        <w:rPr>
          <w:rFonts w:ascii="Arial" w:hAnsi="Arial" w:cs="Arial"/>
        </w:rPr>
        <w:t xml:space="preserve"> printanières, entrainant des restrictions d’eau. Sur certains territoires les tensions sur la ressource en eau sont de plus en plus importantes et le changement climatique risque d’aggraver la situation dans les années à venir.</w:t>
      </w:r>
    </w:p>
    <w:p w14:paraId="2D8E4199" w14:textId="4577616D" w:rsidR="00BE72E8" w:rsidRPr="00EE6090" w:rsidRDefault="00BE72E8" w:rsidP="00BE72E8">
      <w:pPr>
        <w:jc w:val="both"/>
        <w:rPr>
          <w:rFonts w:ascii="Arial" w:hAnsi="Arial" w:cs="Arial"/>
        </w:rPr>
      </w:pPr>
    </w:p>
    <w:p w14:paraId="5349960B" w14:textId="22BE1DE9" w:rsidR="00BE72E8" w:rsidRPr="00EE6090" w:rsidRDefault="00BE72E8" w:rsidP="00BE72E8">
      <w:pPr>
        <w:jc w:val="both"/>
        <w:rPr>
          <w:rFonts w:ascii="Arial" w:hAnsi="Arial" w:cs="Arial"/>
        </w:rPr>
      </w:pPr>
      <w:r w:rsidRPr="00EE6090">
        <w:rPr>
          <w:rFonts w:ascii="Arial" w:hAnsi="Arial" w:cs="Arial"/>
        </w:rPr>
        <w:t xml:space="preserve">Les effets du réchauffement climatique </w:t>
      </w:r>
      <w:r w:rsidR="00162B3B" w:rsidRPr="00EE6090">
        <w:rPr>
          <w:rFonts w:ascii="Arial" w:hAnsi="Arial" w:cs="Arial"/>
        </w:rPr>
        <w:t>se ressentent dans</w:t>
      </w:r>
      <w:r w:rsidRPr="00EE6090">
        <w:rPr>
          <w:rFonts w:ascii="Arial" w:hAnsi="Arial" w:cs="Arial"/>
        </w:rPr>
        <w:t xml:space="preserve"> </w:t>
      </w:r>
      <w:r w:rsidRPr="00EE6090">
        <w:rPr>
          <w:rStyle w:val="lev"/>
          <w:rFonts w:ascii="Arial" w:hAnsi="Arial" w:cs="Arial"/>
          <w:b w:val="0"/>
        </w:rPr>
        <w:t>les sols</w:t>
      </w:r>
      <w:r w:rsidRPr="00EE6090">
        <w:rPr>
          <w:rFonts w:ascii="Arial" w:hAnsi="Arial" w:cs="Arial"/>
        </w:rPr>
        <w:t xml:space="preserve"> qui se sont </w:t>
      </w:r>
      <w:r w:rsidRPr="00EE6090">
        <w:rPr>
          <w:rStyle w:val="lev"/>
          <w:rFonts w:ascii="Arial" w:hAnsi="Arial" w:cs="Arial"/>
          <w:b w:val="0"/>
        </w:rPr>
        <w:t>asséchés</w:t>
      </w:r>
      <w:r w:rsidRPr="00EE6090">
        <w:rPr>
          <w:rFonts w:ascii="Arial" w:hAnsi="Arial" w:cs="Arial"/>
        </w:rPr>
        <w:t>, d’après les experts, « de + 18% à + 37% » selon les différents secteurs du bassin du Rhône sous le double effet de l</w:t>
      </w:r>
      <w:r w:rsidRPr="00EE6090">
        <w:rPr>
          <w:rStyle w:val="lev"/>
          <w:rFonts w:ascii="Arial" w:hAnsi="Arial" w:cs="Arial"/>
          <w:b w:val="0"/>
        </w:rPr>
        <w:t>’évaporation de l’eau</w:t>
      </w:r>
      <w:r w:rsidRPr="00EE6090">
        <w:rPr>
          <w:rFonts w:ascii="Arial" w:hAnsi="Arial" w:cs="Arial"/>
        </w:rPr>
        <w:t xml:space="preserve"> et de la </w:t>
      </w:r>
      <w:r w:rsidRPr="00EE6090">
        <w:rPr>
          <w:rStyle w:val="lev"/>
          <w:rFonts w:ascii="Arial" w:hAnsi="Arial" w:cs="Arial"/>
          <w:b w:val="0"/>
        </w:rPr>
        <w:t>transpiration de la végétation.</w:t>
      </w:r>
      <w:r w:rsidRPr="00EE6090">
        <w:rPr>
          <w:rFonts w:ascii="Arial" w:hAnsi="Arial" w:cs="Arial"/>
        </w:rPr>
        <w:t xml:space="preserve"> « Le bassin du Rhône, à l’échelle mondiale, est l’un des secteurs où les </w:t>
      </w:r>
      <w:r w:rsidRPr="00EE6090">
        <w:rPr>
          <w:rStyle w:val="lev"/>
          <w:rFonts w:ascii="Arial" w:hAnsi="Arial" w:cs="Arial"/>
          <w:b w:val="0"/>
        </w:rPr>
        <w:t>sécheresses</w:t>
      </w:r>
      <w:r w:rsidRPr="00EE6090">
        <w:rPr>
          <w:rFonts w:ascii="Arial" w:hAnsi="Arial" w:cs="Arial"/>
        </w:rPr>
        <w:t xml:space="preserve"> seraient les </w:t>
      </w:r>
      <w:r w:rsidRPr="00EE6090">
        <w:rPr>
          <w:rStyle w:val="lev"/>
          <w:rFonts w:ascii="Arial" w:hAnsi="Arial" w:cs="Arial"/>
          <w:b w:val="0"/>
        </w:rPr>
        <w:t>plus fréquentes</w:t>
      </w:r>
      <w:r w:rsidRPr="00EE6090">
        <w:rPr>
          <w:rFonts w:ascii="Arial" w:hAnsi="Arial" w:cs="Arial"/>
        </w:rPr>
        <w:t xml:space="preserve"> et les plus marquées à l’horizon 2050 » selon l’Agence de l’Eau.</w:t>
      </w:r>
    </w:p>
    <w:p w14:paraId="0FE15A15" w14:textId="77777777" w:rsidR="00BE72E8" w:rsidRPr="00EE6090" w:rsidRDefault="00BE72E8" w:rsidP="00BE72E8">
      <w:pPr>
        <w:jc w:val="both"/>
        <w:rPr>
          <w:rFonts w:ascii="Arial" w:hAnsi="Arial" w:cs="Arial"/>
        </w:rPr>
      </w:pPr>
    </w:p>
    <w:p w14:paraId="439CAD83" w14:textId="58B4C555" w:rsidR="00105EA7" w:rsidRPr="00EE6090" w:rsidRDefault="00105697" w:rsidP="00BE72E8">
      <w:pPr>
        <w:jc w:val="both"/>
        <w:rPr>
          <w:rFonts w:ascii="Arial" w:hAnsi="Arial" w:cs="Arial"/>
        </w:rPr>
      </w:pPr>
      <w:r w:rsidRPr="00EE6090">
        <w:rPr>
          <w:rFonts w:ascii="Arial" w:hAnsi="Arial" w:cs="Arial"/>
        </w:rPr>
        <w:t>A</w:t>
      </w:r>
      <w:r w:rsidR="00C82DBF" w:rsidRPr="00EE6090">
        <w:rPr>
          <w:rFonts w:ascii="Arial" w:hAnsi="Arial" w:cs="Arial"/>
        </w:rPr>
        <w:t xml:space="preserve">ugmenter la quantité d’eau infiltrée </w:t>
      </w:r>
      <w:r w:rsidR="00105EA7" w:rsidRPr="00EE6090">
        <w:rPr>
          <w:rFonts w:ascii="Arial" w:hAnsi="Arial" w:cs="Arial"/>
        </w:rPr>
        <w:t>dans les sols en limitant le ruissellement permet de maintenir des sols humides plus longtemps et d’augmenter la recharge en eau des nappes souterraines. Les besoins en irrigation et le déficit quantitatif des eaux souterraines s’en trouvent réduits.</w:t>
      </w:r>
    </w:p>
    <w:p w14:paraId="1F475659" w14:textId="77777777" w:rsidR="00105EA7" w:rsidRPr="00EE6090" w:rsidRDefault="00105EA7" w:rsidP="00BE72E8">
      <w:pPr>
        <w:jc w:val="both"/>
        <w:rPr>
          <w:rFonts w:ascii="Arial" w:hAnsi="Arial" w:cs="Arial"/>
        </w:rPr>
      </w:pPr>
    </w:p>
    <w:p w14:paraId="25E85982" w14:textId="3A3A809B" w:rsidR="00BE72E8" w:rsidRPr="00EE6090" w:rsidRDefault="00105EA7" w:rsidP="00BE72E8">
      <w:pPr>
        <w:jc w:val="both"/>
        <w:rPr>
          <w:rFonts w:ascii="Arial" w:hAnsi="Arial" w:cs="Arial"/>
        </w:rPr>
      </w:pPr>
      <w:r w:rsidRPr="00EE6090">
        <w:rPr>
          <w:rFonts w:ascii="Arial" w:hAnsi="Arial" w:cs="Arial"/>
        </w:rPr>
        <w:t xml:space="preserve">Par ailleurs, </w:t>
      </w:r>
      <w:r w:rsidRPr="00EE6090">
        <w:rPr>
          <w:rStyle w:val="lev"/>
          <w:rFonts w:ascii="Arial" w:hAnsi="Arial" w:cs="Arial"/>
          <w:b w:val="0"/>
          <w:bCs w:val="0"/>
        </w:rPr>
        <w:t xml:space="preserve">le GIEC </w:t>
      </w:r>
      <w:r w:rsidR="00C24855">
        <w:rPr>
          <w:rStyle w:val="lev"/>
          <w:rFonts w:ascii="Arial" w:hAnsi="Arial" w:cs="Arial"/>
          <w:b w:val="0"/>
          <w:bCs w:val="0"/>
        </w:rPr>
        <w:t xml:space="preserve">(Groupe d’experts intergouvernemental sur l’évolution du climat) </w:t>
      </w:r>
      <w:r w:rsidRPr="00EE6090">
        <w:rPr>
          <w:rStyle w:val="lev"/>
          <w:rFonts w:ascii="Arial" w:hAnsi="Arial" w:cs="Arial"/>
          <w:b w:val="0"/>
          <w:bCs w:val="0"/>
        </w:rPr>
        <w:t>prévoit des événements climatiques extrêmes plus fréquents à horizon 2050</w:t>
      </w:r>
      <w:r w:rsidR="00902F62" w:rsidRPr="00EE6090">
        <w:rPr>
          <w:rStyle w:val="lev"/>
          <w:rFonts w:ascii="Arial" w:hAnsi="Arial" w:cs="Arial"/>
          <w:b w:val="0"/>
          <w:bCs w:val="0"/>
        </w:rPr>
        <w:t>, a</w:t>
      </w:r>
      <w:r w:rsidR="00902F62" w:rsidRPr="00EE6090">
        <w:rPr>
          <w:rFonts w:ascii="Arial" w:hAnsi="Arial" w:cs="Arial"/>
        </w:rPr>
        <w:t xml:space="preserve">vec une augmentation de la fréquence et de l’intensité des fortes précipitations dans les régions alpines, en Europe de l’Ouest et sur le bassin méditerranéen entrainant ainsi une augmentation du risque d’inondations. </w:t>
      </w:r>
      <w:r w:rsidR="00BE72E8" w:rsidRPr="00EE6090">
        <w:rPr>
          <w:rFonts w:ascii="Arial" w:hAnsi="Arial" w:cs="Arial"/>
        </w:rPr>
        <w:t>Augmenter la quantité d’eau infiltrée à la parcelle permet également de réduire le risque de crues.</w:t>
      </w:r>
    </w:p>
    <w:p w14:paraId="725090BB" w14:textId="77777777" w:rsidR="00BE72E8" w:rsidRPr="00EE6090" w:rsidRDefault="00BE72E8" w:rsidP="00BE72E8">
      <w:pPr>
        <w:jc w:val="both"/>
        <w:rPr>
          <w:rFonts w:ascii="Arial" w:hAnsi="Arial" w:cs="Arial"/>
        </w:rPr>
      </w:pPr>
    </w:p>
    <w:p w14:paraId="275819ED" w14:textId="275842EF" w:rsidR="009E4E0F" w:rsidRPr="00EE6090" w:rsidRDefault="0014172B" w:rsidP="0014172B">
      <w:pPr>
        <w:jc w:val="both"/>
        <w:rPr>
          <w:rFonts w:ascii="Arial" w:hAnsi="Arial" w:cs="Arial"/>
          <w:szCs w:val="22"/>
        </w:rPr>
      </w:pPr>
      <w:r w:rsidRPr="00EE6090">
        <w:rPr>
          <w:rFonts w:ascii="Arial" w:hAnsi="Arial" w:cs="Arial"/>
        </w:rPr>
        <w:t>L</w:t>
      </w:r>
      <w:r w:rsidR="00105697" w:rsidRPr="00EE6090">
        <w:rPr>
          <w:rFonts w:ascii="Arial" w:hAnsi="Arial" w:cs="Arial"/>
        </w:rPr>
        <w:t>es acteurs de l’eau rassemblés au sein de SAGE, PTGE ou PG</w:t>
      </w:r>
      <w:r w:rsidR="006E4F11" w:rsidRPr="00EE6090">
        <w:rPr>
          <w:rFonts w:ascii="Arial" w:hAnsi="Arial" w:cs="Arial"/>
        </w:rPr>
        <w:t>R</w:t>
      </w:r>
      <w:r w:rsidR="00105697" w:rsidRPr="00EE6090">
        <w:rPr>
          <w:rFonts w:ascii="Arial" w:hAnsi="Arial" w:cs="Arial"/>
        </w:rPr>
        <w:t>E</w:t>
      </w:r>
      <w:r w:rsidR="00105697" w:rsidRPr="00EE6090">
        <w:rPr>
          <w:rStyle w:val="Appelnotedebasdep"/>
          <w:rFonts w:ascii="Arial" w:hAnsi="Arial" w:cs="Arial"/>
        </w:rPr>
        <w:footnoteReference w:id="1"/>
      </w:r>
      <w:r w:rsidR="00105697" w:rsidRPr="00EE6090">
        <w:rPr>
          <w:rFonts w:ascii="Arial" w:hAnsi="Arial" w:cs="Arial"/>
        </w:rPr>
        <w:t xml:space="preserve"> mettent en avant</w:t>
      </w:r>
      <w:r w:rsidR="001C37F6" w:rsidRPr="00EE6090">
        <w:rPr>
          <w:rFonts w:ascii="Arial" w:hAnsi="Arial" w:cs="Arial"/>
        </w:rPr>
        <w:t> </w:t>
      </w:r>
      <w:r w:rsidR="00BC5F45" w:rsidRPr="00EE6090">
        <w:rPr>
          <w:rFonts w:ascii="Arial" w:hAnsi="Arial" w:cs="Arial"/>
        </w:rPr>
        <w:t xml:space="preserve">l’intérêt de mesures de rétention et d’infiltration d’eau à la parcelle pour préserver l’équilibre quantitatif des eaux souterraines. C’est notamment le cas du SAGE Bas Dauphiné Plaine de Valence </w:t>
      </w:r>
      <w:r w:rsidR="00BC5F45" w:rsidRPr="00EE6090">
        <w:rPr>
          <w:rFonts w:ascii="Arial" w:hAnsi="Arial" w:cs="Arial"/>
          <w:szCs w:val="22"/>
        </w:rPr>
        <w:lastRenderedPageBreak/>
        <w:t>avec son Orientation Générale OG3 – Favoriser la recharge des nappes superficielles et profondes</w:t>
      </w:r>
      <w:r w:rsidRPr="00EE6090">
        <w:rPr>
          <w:rFonts w:ascii="Arial" w:hAnsi="Arial" w:cs="Arial"/>
          <w:szCs w:val="22"/>
        </w:rPr>
        <w:t xml:space="preserve"> </w:t>
      </w:r>
      <w:r w:rsidR="00C24855" w:rsidRPr="00EE6090">
        <w:rPr>
          <w:rFonts w:ascii="Arial" w:hAnsi="Arial" w:cs="Arial"/>
          <w:szCs w:val="22"/>
        </w:rPr>
        <w:t>–</w:t>
      </w:r>
      <w:r w:rsidR="00C24855">
        <w:rPr>
          <w:rFonts w:ascii="Arial" w:hAnsi="Arial" w:cs="Arial"/>
          <w:szCs w:val="22"/>
        </w:rPr>
        <w:t xml:space="preserve"> </w:t>
      </w:r>
      <w:r w:rsidRPr="00EE6090">
        <w:rPr>
          <w:rFonts w:ascii="Arial" w:hAnsi="Arial" w:cs="Arial"/>
          <w:szCs w:val="22"/>
        </w:rPr>
        <w:t xml:space="preserve">qui incite à un certain nombre d’actions comme par exemple : </w:t>
      </w:r>
    </w:p>
    <w:p w14:paraId="089384DC" w14:textId="77777777" w:rsidR="006D0185" w:rsidRPr="00EE6090" w:rsidRDefault="006D0185" w:rsidP="0014172B">
      <w:pPr>
        <w:jc w:val="both"/>
        <w:rPr>
          <w:rFonts w:ascii="Arial" w:hAnsi="Arial" w:cs="Arial"/>
          <w:szCs w:val="22"/>
        </w:rPr>
      </w:pPr>
    </w:p>
    <w:p w14:paraId="5FC3BD91" w14:textId="7C0DEDDB" w:rsidR="0014172B" w:rsidRPr="00EE6090" w:rsidRDefault="0014172B" w:rsidP="0014172B">
      <w:pPr>
        <w:autoSpaceDE w:val="0"/>
        <w:autoSpaceDN w:val="0"/>
        <w:adjustRightInd w:val="0"/>
        <w:jc w:val="both"/>
        <w:rPr>
          <w:rFonts w:ascii="Arial" w:eastAsia="UniversLTStd" w:hAnsi="Arial" w:cs="Arial"/>
          <w:szCs w:val="22"/>
        </w:rPr>
      </w:pPr>
      <w:r w:rsidRPr="00EE6090">
        <w:rPr>
          <w:rFonts w:ascii="Arial" w:eastAsia="UniversLTStd" w:hAnsi="Arial" w:cs="Arial"/>
          <w:szCs w:val="22"/>
        </w:rPr>
        <w:t xml:space="preserve">- </w:t>
      </w:r>
      <w:r w:rsidR="00C24855">
        <w:rPr>
          <w:rFonts w:ascii="Arial" w:eastAsia="UniversLTStd" w:hAnsi="Arial" w:cs="Arial"/>
          <w:szCs w:val="22"/>
        </w:rPr>
        <w:t>L</w:t>
      </w:r>
      <w:r w:rsidR="00F76ECB" w:rsidRPr="00EE6090">
        <w:rPr>
          <w:rFonts w:ascii="Arial" w:eastAsia="UniversLTStd" w:hAnsi="Arial" w:cs="Arial"/>
          <w:szCs w:val="22"/>
        </w:rPr>
        <w:t xml:space="preserve">a </w:t>
      </w:r>
      <w:r w:rsidRPr="00EE6090">
        <w:rPr>
          <w:rFonts w:ascii="Arial" w:eastAsia="UniversLTStd" w:hAnsi="Arial" w:cs="Arial"/>
          <w:szCs w:val="22"/>
        </w:rPr>
        <w:t>création d’obstacles : haies, bande enherbées et fascines,</w:t>
      </w:r>
    </w:p>
    <w:p w14:paraId="734C40CF" w14:textId="472AD7EA" w:rsidR="0014172B" w:rsidRPr="00EE6090" w:rsidRDefault="0014172B" w:rsidP="0014172B">
      <w:pPr>
        <w:autoSpaceDE w:val="0"/>
        <w:autoSpaceDN w:val="0"/>
        <w:adjustRightInd w:val="0"/>
        <w:jc w:val="both"/>
        <w:rPr>
          <w:rFonts w:ascii="Arial" w:eastAsia="UniversLTStd" w:hAnsi="Arial" w:cs="Arial"/>
          <w:szCs w:val="22"/>
        </w:rPr>
      </w:pPr>
      <w:r w:rsidRPr="00EE6090">
        <w:rPr>
          <w:rFonts w:ascii="Arial" w:eastAsia="UniversLTStd" w:hAnsi="Arial" w:cs="Arial"/>
          <w:szCs w:val="22"/>
        </w:rPr>
        <w:t xml:space="preserve">- </w:t>
      </w:r>
      <w:r w:rsidR="00C24855">
        <w:rPr>
          <w:rFonts w:ascii="Arial" w:eastAsia="UniversLTStd" w:hAnsi="Arial" w:cs="Arial"/>
          <w:szCs w:val="22"/>
        </w:rPr>
        <w:t>L</w:t>
      </w:r>
      <w:r w:rsidR="00F76ECB" w:rsidRPr="00EE6090">
        <w:rPr>
          <w:rFonts w:ascii="Arial" w:eastAsia="UniversLTStd" w:hAnsi="Arial" w:cs="Arial"/>
          <w:szCs w:val="22"/>
        </w:rPr>
        <w:t xml:space="preserve">e </w:t>
      </w:r>
      <w:r w:rsidRPr="00EE6090">
        <w:rPr>
          <w:rFonts w:ascii="Arial" w:eastAsia="UniversLTStd" w:hAnsi="Arial" w:cs="Arial"/>
          <w:szCs w:val="22"/>
        </w:rPr>
        <w:t>maintien des prairies, des bois, des mares et des fosses/noues enherbées,</w:t>
      </w:r>
    </w:p>
    <w:p w14:paraId="1BA917D8" w14:textId="02BD86DC" w:rsidR="0014172B" w:rsidRPr="00EE6090" w:rsidRDefault="0014172B" w:rsidP="0014172B">
      <w:pPr>
        <w:autoSpaceDE w:val="0"/>
        <w:autoSpaceDN w:val="0"/>
        <w:adjustRightInd w:val="0"/>
        <w:jc w:val="both"/>
        <w:rPr>
          <w:rFonts w:ascii="Arial" w:eastAsia="UniversLTStd" w:hAnsi="Arial" w:cs="Arial"/>
          <w:szCs w:val="22"/>
        </w:rPr>
      </w:pPr>
      <w:r w:rsidRPr="00EE6090">
        <w:rPr>
          <w:rFonts w:ascii="Arial" w:eastAsia="UniversLTStd" w:hAnsi="Arial" w:cs="Arial"/>
          <w:szCs w:val="22"/>
        </w:rPr>
        <w:t xml:space="preserve">- </w:t>
      </w:r>
      <w:r w:rsidR="00C24855">
        <w:rPr>
          <w:rFonts w:ascii="Arial" w:eastAsia="UniversLTStd" w:hAnsi="Arial" w:cs="Arial"/>
          <w:szCs w:val="22"/>
        </w:rPr>
        <w:t>A</w:t>
      </w:r>
      <w:r w:rsidRPr="00EE6090">
        <w:rPr>
          <w:rFonts w:ascii="Arial" w:eastAsia="UniversLTStd" w:hAnsi="Arial" w:cs="Arial"/>
          <w:szCs w:val="22"/>
        </w:rPr>
        <w:t>u niveau des pratiques agricoles : un travail grossier du sol, le non-déchaumage, les cultures intermédiaires, le couvert hivernal, le labour horizontal en courbe de niveau, la diminution des passages d’engins agricoles et de la pression des pneus…</w:t>
      </w:r>
    </w:p>
    <w:p w14:paraId="74544A5B" w14:textId="516971DB" w:rsidR="00121611" w:rsidRPr="00EE6090" w:rsidRDefault="0014172B" w:rsidP="0014172B">
      <w:pPr>
        <w:autoSpaceDE w:val="0"/>
        <w:autoSpaceDN w:val="0"/>
        <w:adjustRightInd w:val="0"/>
        <w:jc w:val="both"/>
        <w:rPr>
          <w:rFonts w:ascii="Arial" w:eastAsia="UniversLTStd" w:hAnsi="Arial" w:cs="Arial"/>
          <w:szCs w:val="22"/>
        </w:rPr>
      </w:pPr>
      <w:r w:rsidRPr="00EE6090">
        <w:rPr>
          <w:rFonts w:ascii="Arial" w:eastAsia="UniversLTStd" w:hAnsi="Arial" w:cs="Arial"/>
          <w:szCs w:val="22"/>
        </w:rPr>
        <w:t>-</w:t>
      </w:r>
      <w:r w:rsidR="00F76ECB" w:rsidRPr="00EE6090">
        <w:rPr>
          <w:rFonts w:ascii="Arial" w:eastAsia="UniversLTStd" w:hAnsi="Arial" w:cs="Arial"/>
          <w:szCs w:val="22"/>
        </w:rPr>
        <w:t xml:space="preserve"> </w:t>
      </w:r>
      <w:r w:rsidR="00C24855">
        <w:rPr>
          <w:rFonts w:ascii="Arial" w:eastAsia="UniversLTStd" w:hAnsi="Arial" w:cs="Arial"/>
          <w:szCs w:val="22"/>
        </w:rPr>
        <w:t>L</w:t>
      </w:r>
      <w:r w:rsidR="00F76ECB" w:rsidRPr="00EE6090">
        <w:rPr>
          <w:rFonts w:ascii="Arial" w:eastAsia="UniversLTStd" w:hAnsi="Arial" w:cs="Arial"/>
          <w:szCs w:val="22"/>
        </w:rPr>
        <w:t>a</w:t>
      </w:r>
      <w:r w:rsidRPr="00EE6090">
        <w:rPr>
          <w:rFonts w:ascii="Arial" w:eastAsia="UniversLTStd" w:hAnsi="Arial" w:cs="Arial"/>
          <w:szCs w:val="22"/>
        </w:rPr>
        <w:t xml:space="preserve"> gestion des voiries secondaires (chemins ruraux, voies communales) et gestion des fosses favorisant le ralentissement des écoulements et l’infiltration.</w:t>
      </w:r>
    </w:p>
    <w:p w14:paraId="0D74BE32" w14:textId="1E29D965" w:rsidR="00121611" w:rsidRPr="00EE6090" w:rsidRDefault="00121611" w:rsidP="00E963FE">
      <w:pPr>
        <w:jc w:val="both"/>
        <w:rPr>
          <w:rFonts w:ascii="Arial" w:hAnsi="Arial" w:cs="Arial"/>
        </w:rPr>
      </w:pPr>
    </w:p>
    <w:p w14:paraId="5C574A60" w14:textId="1E032E13" w:rsidR="008B1B4C" w:rsidRPr="00EE6090" w:rsidRDefault="0014172B" w:rsidP="00E963FE">
      <w:pPr>
        <w:jc w:val="both"/>
        <w:rPr>
          <w:rFonts w:ascii="Arial" w:hAnsi="Arial" w:cs="Arial"/>
        </w:rPr>
      </w:pPr>
      <w:r w:rsidRPr="00EE6090">
        <w:rPr>
          <w:rFonts w:ascii="Arial" w:hAnsi="Arial" w:cs="Arial"/>
        </w:rPr>
        <w:t xml:space="preserve">Dans ce contexte et compte-tenu des enjeux sur son territoire, le </w:t>
      </w:r>
      <w:r w:rsidR="00C24855">
        <w:rPr>
          <w:rFonts w:ascii="Arial" w:hAnsi="Arial" w:cs="Arial"/>
        </w:rPr>
        <w:t>D</w:t>
      </w:r>
      <w:r w:rsidRPr="00EE6090">
        <w:rPr>
          <w:rFonts w:ascii="Arial" w:hAnsi="Arial" w:cs="Arial"/>
        </w:rPr>
        <w:t>épartement de la Drôme lance un appel à projet</w:t>
      </w:r>
      <w:r w:rsidR="00C24855">
        <w:rPr>
          <w:rFonts w:ascii="Arial" w:hAnsi="Arial" w:cs="Arial"/>
        </w:rPr>
        <w:t>s</w:t>
      </w:r>
      <w:r w:rsidRPr="00EE6090">
        <w:rPr>
          <w:rFonts w:ascii="Arial" w:hAnsi="Arial" w:cs="Arial"/>
        </w:rPr>
        <w:t xml:space="preserve"> afin d’initier une </w:t>
      </w:r>
      <w:r w:rsidR="008D02CC" w:rsidRPr="00EE6090">
        <w:rPr>
          <w:rFonts w:ascii="Arial" w:hAnsi="Arial" w:cs="Arial"/>
        </w:rPr>
        <w:t xml:space="preserve">ou des </w:t>
      </w:r>
      <w:r w:rsidRPr="00EE6090">
        <w:rPr>
          <w:rFonts w:ascii="Arial" w:hAnsi="Arial" w:cs="Arial"/>
        </w:rPr>
        <w:t>opération</w:t>
      </w:r>
      <w:r w:rsidR="008D02CC" w:rsidRPr="00EE6090">
        <w:rPr>
          <w:rFonts w:ascii="Arial" w:hAnsi="Arial" w:cs="Arial"/>
        </w:rPr>
        <w:t>(s)</w:t>
      </w:r>
      <w:r w:rsidRPr="00EE6090">
        <w:rPr>
          <w:rFonts w:ascii="Arial" w:hAnsi="Arial" w:cs="Arial"/>
        </w:rPr>
        <w:t xml:space="preserve"> </w:t>
      </w:r>
      <w:r w:rsidR="00597125" w:rsidRPr="00EE6090">
        <w:rPr>
          <w:rFonts w:ascii="Arial" w:hAnsi="Arial" w:cs="Arial"/>
        </w:rPr>
        <w:t>pour la mise en place de mesures agricoles favorisant l’infiltration de l’eau à la parcelle de manière significative sur un petit territoire (un petit bassin versant par exemple ou un secteur à enjeux…).</w:t>
      </w:r>
    </w:p>
    <w:p w14:paraId="441D408F" w14:textId="31429055" w:rsidR="00597125" w:rsidRPr="00EE6090" w:rsidRDefault="00597125" w:rsidP="00E963FE">
      <w:pPr>
        <w:jc w:val="both"/>
        <w:rPr>
          <w:rFonts w:ascii="Arial" w:hAnsi="Arial" w:cs="Arial"/>
        </w:rPr>
      </w:pPr>
    </w:p>
    <w:p w14:paraId="61A7D34F" w14:textId="7345269F" w:rsidR="00597125" w:rsidRPr="00EE6090" w:rsidRDefault="00597125" w:rsidP="00E963FE">
      <w:pPr>
        <w:jc w:val="both"/>
        <w:rPr>
          <w:rFonts w:ascii="Arial" w:hAnsi="Arial" w:cs="Arial"/>
        </w:rPr>
      </w:pPr>
      <w:r w:rsidRPr="00EE6090">
        <w:rPr>
          <w:rFonts w:ascii="Arial" w:hAnsi="Arial" w:cs="Arial"/>
        </w:rPr>
        <w:t xml:space="preserve">L’infiltration de l’eau concerne de nombreux domaines : agriculture, forêt, urbanisme… Cet appel à projet concerne le domaine agricole. </w:t>
      </w:r>
    </w:p>
    <w:p w14:paraId="309D4A44" w14:textId="32B43BE7" w:rsidR="007C7904" w:rsidRDefault="007C7904" w:rsidP="00E963FE">
      <w:pPr>
        <w:jc w:val="both"/>
        <w:rPr>
          <w:rFonts w:ascii="Arial" w:hAnsi="Arial" w:cs="Arial"/>
        </w:rPr>
      </w:pPr>
    </w:p>
    <w:p w14:paraId="476AD72C" w14:textId="77777777" w:rsidR="00A62DB3" w:rsidRPr="00EE6090" w:rsidRDefault="00A62DB3" w:rsidP="00E963FE">
      <w:pPr>
        <w:jc w:val="both"/>
        <w:rPr>
          <w:rFonts w:ascii="Arial" w:hAnsi="Arial" w:cs="Arial"/>
        </w:rPr>
      </w:pPr>
    </w:p>
    <w:p w14:paraId="33EF91CA" w14:textId="65C3A7A4" w:rsidR="00A0369F" w:rsidRPr="00EE6090" w:rsidRDefault="00A0369F" w:rsidP="00597A98">
      <w:pPr>
        <w:pStyle w:val="Titre1"/>
        <w:rPr>
          <w:rFonts w:ascii="Arial" w:hAnsi="Arial" w:cs="Arial"/>
        </w:rPr>
      </w:pPr>
      <w:r w:rsidRPr="00EE6090">
        <w:rPr>
          <w:rFonts w:ascii="Arial" w:hAnsi="Arial" w:cs="Arial"/>
        </w:rPr>
        <w:t xml:space="preserve">2 </w:t>
      </w:r>
      <w:r w:rsidR="00597A98" w:rsidRPr="00EE6090">
        <w:rPr>
          <w:rFonts w:ascii="Arial" w:hAnsi="Arial" w:cs="Arial"/>
        </w:rPr>
        <w:t>–</w:t>
      </w:r>
      <w:r w:rsidRPr="00EE6090">
        <w:rPr>
          <w:rFonts w:ascii="Arial" w:hAnsi="Arial" w:cs="Arial"/>
        </w:rPr>
        <w:t xml:space="preserve"> </w:t>
      </w:r>
      <w:r w:rsidR="00597A98" w:rsidRPr="00EE6090">
        <w:rPr>
          <w:rFonts w:ascii="Arial" w:hAnsi="Arial" w:cs="Arial"/>
        </w:rPr>
        <w:t>Champs de l’appel à projet</w:t>
      </w:r>
      <w:r w:rsidR="00C24855">
        <w:rPr>
          <w:rFonts w:ascii="Arial" w:hAnsi="Arial" w:cs="Arial"/>
        </w:rPr>
        <w:t>s</w:t>
      </w:r>
    </w:p>
    <w:p w14:paraId="7F9EF886" w14:textId="77777777" w:rsidR="00597A98" w:rsidRPr="00EE6090" w:rsidRDefault="00597A98" w:rsidP="00597A98">
      <w:pPr>
        <w:rPr>
          <w:rFonts w:ascii="Arial" w:hAnsi="Arial" w:cs="Arial"/>
        </w:rPr>
      </w:pPr>
    </w:p>
    <w:p w14:paraId="08B8B872" w14:textId="77777777" w:rsidR="00A0369F" w:rsidRPr="00EE6090" w:rsidRDefault="00A0369F" w:rsidP="00597A98">
      <w:pPr>
        <w:pStyle w:val="Titre2"/>
        <w:rPr>
          <w:rFonts w:ascii="Arial" w:hAnsi="Arial" w:cs="Arial"/>
        </w:rPr>
      </w:pPr>
      <w:r w:rsidRPr="00EE6090">
        <w:rPr>
          <w:rFonts w:ascii="Arial" w:hAnsi="Arial" w:cs="Arial"/>
        </w:rPr>
        <w:t>2.1 Le thème et les grands principes</w:t>
      </w:r>
    </w:p>
    <w:p w14:paraId="1D57D6AE" w14:textId="77777777" w:rsidR="00597A98" w:rsidRPr="00EE6090" w:rsidRDefault="00597A98" w:rsidP="00597A98">
      <w:pPr>
        <w:jc w:val="both"/>
        <w:rPr>
          <w:rFonts w:ascii="Arial" w:hAnsi="Arial" w:cs="Arial"/>
          <w:szCs w:val="22"/>
        </w:rPr>
      </w:pPr>
    </w:p>
    <w:p w14:paraId="5BF953F1" w14:textId="5883B4D9" w:rsidR="00597A98" w:rsidRPr="00EE6090" w:rsidRDefault="00A0369F" w:rsidP="00C24855">
      <w:pPr>
        <w:jc w:val="both"/>
        <w:rPr>
          <w:rFonts w:ascii="Arial" w:hAnsi="Arial" w:cs="Arial"/>
        </w:rPr>
      </w:pPr>
      <w:r w:rsidRPr="00EE6090">
        <w:rPr>
          <w:rFonts w:ascii="Arial" w:hAnsi="Arial" w:cs="Arial"/>
          <w:szCs w:val="22"/>
        </w:rPr>
        <w:t>L’objectif principal de l’appel à projets</w:t>
      </w:r>
      <w:r w:rsidR="00531FA1" w:rsidRPr="00EE6090">
        <w:rPr>
          <w:rFonts w:ascii="Arial" w:hAnsi="Arial" w:cs="Arial"/>
          <w:szCs w:val="22"/>
        </w:rPr>
        <w:t xml:space="preserve"> (AAP)</w:t>
      </w:r>
      <w:r w:rsidRPr="00EE6090">
        <w:rPr>
          <w:rFonts w:ascii="Arial" w:hAnsi="Arial" w:cs="Arial"/>
          <w:szCs w:val="22"/>
        </w:rPr>
        <w:t xml:space="preserve"> est de</w:t>
      </w:r>
      <w:r w:rsidR="00597A98" w:rsidRPr="00EE6090">
        <w:rPr>
          <w:rFonts w:ascii="Arial" w:hAnsi="Arial" w:cs="Arial"/>
          <w:szCs w:val="22"/>
        </w:rPr>
        <w:t xml:space="preserve"> </w:t>
      </w:r>
      <w:r w:rsidR="00597A98" w:rsidRPr="00EE6090">
        <w:rPr>
          <w:rFonts w:ascii="Arial" w:hAnsi="Arial" w:cs="Arial"/>
        </w:rPr>
        <w:t>mettre en œuvre sur un petit territoire un ensemble d’actions en faveur de la rétention et de l’infiltration de l’eau à la parcelle agricole</w:t>
      </w:r>
      <w:r w:rsidR="007328C0" w:rsidRPr="00EE6090">
        <w:rPr>
          <w:rFonts w:ascii="Arial" w:hAnsi="Arial" w:cs="Arial"/>
        </w:rPr>
        <w:t xml:space="preserve">. </w:t>
      </w:r>
    </w:p>
    <w:p w14:paraId="4FCD764B" w14:textId="673E33B3" w:rsidR="008B1B4C" w:rsidRPr="00EE6090" w:rsidRDefault="008B1B4C" w:rsidP="00C24855">
      <w:pPr>
        <w:jc w:val="both"/>
        <w:rPr>
          <w:rFonts w:ascii="Arial" w:hAnsi="Arial" w:cs="Arial"/>
        </w:rPr>
      </w:pPr>
    </w:p>
    <w:p w14:paraId="0EC326EB" w14:textId="7EC0BEC9" w:rsidR="00C55F7B" w:rsidRPr="00EE6090" w:rsidRDefault="00597A98" w:rsidP="00C24855">
      <w:pPr>
        <w:autoSpaceDE w:val="0"/>
        <w:autoSpaceDN w:val="0"/>
        <w:adjustRightInd w:val="0"/>
        <w:jc w:val="both"/>
        <w:rPr>
          <w:rFonts w:ascii="Arial" w:hAnsi="Arial" w:cs="Arial"/>
          <w:szCs w:val="22"/>
        </w:rPr>
      </w:pPr>
      <w:r w:rsidRPr="00EE6090">
        <w:rPr>
          <w:rFonts w:ascii="Arial" w:hAnsi="Arial" w:cs="Arial"/>
          <w:szCs w:val="22"/>
        </w:rPr>
        <w:t>L’appel à projets offre la possibilité aux maîtres d’ouvrages intéressés de</w:t>
      </w:r>
      <w:r w:rsidR="00CE7998" w:rsidRPr="00EE6090">
        <w:rPr>
          <w:rFonts w:ascii="Arial" w:hAnsi="Arial" w:cs="Arial"/>
          <w:szCs w:val="22"/>
        </w:rPr>
        <w:t xml:space="preserve"> bénéficier d’une</w:t>
      </w:r>
      <w:r w:rsidRPr="00EE6090">
        <w:rPr>
          <w:rFonts w:ascii="Arial" w:hAnsi="Arial" w:cs="Arial"/>
          <w:szCs w:val="22"/>
        </w:rPr>
        <w:t xml:space="preserve"> </w:t>
      </w:r>
      <w:r w:rsidR="00CE7998" w:rsidRPr="00EE6090">
        <w:rPr>
          <w:rFonts w:ascii="Arial" w:hAnsi="Arial" w:cs="Arial"/>
          <w:szCs w:val="22"/>
        </w:rPr>
        <w:t>aide financière</w:t>
      </w:r>
      <w:r w:rsidR="0048144E" w:rsidRPr="00EE6090">
        <w:rPr>
          <w:rFonts w:ascii="Arial" w:hAnsi="Arial" w:cs="Arial"/>
          <w:szCs w:val="22"/>
        </w:rPr>
        <w:t xml:space="preserve"> pour </w:t>
      </w:r>
      <w:r w:rsidR="00057B37" w:rsidRPr="00EE6090">
        <w:rPr>
          <w:rFonts w:ascii="Arial" w:hAnsi="Arial" w:cs="Arial"/>
          <w:szCs w:val="22"/>
        </w:rPr>
        <w:t>les dépenses d</w:t>
      </w:r>
      <w:r w:rsidR="0048144E" w:rsidRPr="00EE6090">
        <w:rPr>
          <w:rFonts w:ascii="Arial" w:hAnsi="Arial" w:cs="Arial"/>
          <w:szCs w:val="22"/>
        </w:rPr>
        <w:t>’</w:t>
      </w:r>
      <w:r w:rsidR="00266511" w:rsidRPr="00EE6090">
        <w:rPr>
          <w:rFonts w:ascii="Arial" w:hAnsi="Arial" w:cs="Arial"/>
          <w:szCs w:val="22"/>
        </w:rPr>
        <w:t>animation</w:t>
      </w:r>
      <w:r w:rsidR="00057B37" w:rsidRPr="00EE6090">
        <w:rPr>
          <w:rFonts w:ascii="Arial" w:hAnsi="Arial" w:cs="Arial"/>
          <w:szCs w:val="22"/>
        </w:rPr>
        <w:t xml:space="preserve">, les </w:t>
      </w:r>
      <w:r w:rsidR="00266511" w:rsidRPr="00EE6090">
        <w:rPr>
          <w:rFonts w:ascii="Arial" w:hAnsi="Arial" w:cs="Arial"/>
          <w:szCs w:val="22"/>
        </w:rPr>
        <w:t>études</w:t>
      </w:r>
      <w:r w:rsidR="007328C0" w:rsidRPr="00EE6090">
        <w:rPr>
          <w:rFonts w:ascii="Arial" w:hAnsi="Arial" w:cs="Arial"/>
          <w:szCs w:val="22"/>
        </w:rPr>
        <w:t xml:space="preserve"> et la communication liée au projet</w:t>
      </w:r>
      <w:r w:rsidR="002C33F8" w:rsidRPr="00EE6090">
        <w:rPr>
          <w:rFonts w:ascii="Arial" w:hAnsi="Arial" w:cs="Arial"/>
          <w:szCs w:val="22"/>
        </w:rPr>
        <w:t>.</w:t>
      </w:r>
    </w:p>
    <w:p w14:paraId="4853A09C" w14:textId="4B4563E0" w:rsidR="00C55F7B" w:rsidRPr="00EE6090" w:rsidRDefault="00C55F7B" w:rsidP="00C24855">
      <w:pPr>
        <w:autoSpaceDE w:val="0"/>
        <w:autoSpaceDN w:val="0"/>
        <w:adjustRightInd w:val="0"/>
        <w:jc w:val="both"/>
        <w:rPr>
          <w:rFonts w:ascii="Arial" w:hAnsi="Arial" w:cs="Arial"/>
          <w:szCs w:val="22"/>
        </w:rPr>
      </w:pPr>
    </w:p>
    <w:p w14:paraId="123A0911" w14:textId="13C6A7C4" w:rsidR="00C55F7B" w:rsidRPr="00EE6090" w:rsidRDefault="00C55F7B" w:rsidP="00C24855">
      <w:pPr>
        <w:autoSpaceDE w:val="0"/>
        <w:autoSpaceDN w:val="0"/>
        <w:adjustRightInd w:val="0"/>
        <w:jc w:val="both"/>
        <w:rPr>
          <w:rFonts w:ascii="Arial" w:hAnsi="Arial" w:cs="Arial"/>
          <w:szCs w:val="22"/>
        </w:rPr>
      </w:pPr>
      <w:r w:rsidRPr="00EE6090">
        <w:rPr>
          <w:rFonts w:ascii="Arial" w:hAnsi="Arial" w:cs="Arial"/>
          <w:szCs w:val="22"/>
        </w:rPr>
        <w:t>Les dépenses liées à la maîtrise foncière</w:t>
      </w:r>
      <w:r w:rsidR="007328C0" w:rsidRPr="00EE6090">
        <w:rPr>
          <w:rFonts w:ascii="Arial" w:hAnsi="Arial" w:cs="Arial"/>
          <w:szCs w:val="22"/>
        </w:rPr>
        <w:t xml:space="preserve"> (hors acquisition)</w:t>
      </w:r>
      <w:r w:rsidRPr="00EE6090">
        <w:rPr>
          <w:rFonts w:ascii="Arial" w:hAnsi="Arial" w:cs="Arial"/>
          <w:szCs w:val="22"/>
        </w:rPr>
        <w:t>, à la communication, à la valorisation et à la sensibilisation peuvent être prises en compte dans le cadre de l’appel à projets.</w:t>
      </w:r>
    </w:p>
    <w:p w14:paraId="1EA916B6" w14:textId="77777777" w:rsidR="00C55F7B" w:rsidRPr="00EE6090" w:rsidRDefault="00C55F7B" w:rsidP="00C24855">
      <w:pPr>
        <w:autoSpaceDE w:val="0"/>
        <w:autoSpaceDN w:val="0"/>
        <w:adjustRightInd w:val="0"/>
        <w:jc w:val="both"/>
        <w:rPr>
          <w:rFonts w:ascii="Arial" w:hAnsi="Arial" w:cs="Arial"/>
          <w:szCs w:val="22"/>
        </w:rPr>
      </w:pPr>
    </w:p>
    <w:p w14:paraId="64E47A16" w14:textId="7B0B4D2A" w:rsidR="00597A98" w:rsidRPr="00EE6090" w:rsidRDefault="00057B37" w:rsidP="00C24855">
      <w:pPr>
        <w:autoSpaceDE w:val="0"/>
        <w:autoSpaceDN w:val="0"/>
        <w:adjustRightInd w:val="0"/>
        <w:jc w:val="both"/>
        <w:rPr>
          <w:rFonts w:ascii="Arial" w:hAnsi="Arial" w:cs="Arial"/>
          <w:szCs w:val="22"/>
        </w:rPr>
      </w:pPr>
      <w:r w:rsidRPr="00EE6090">
        <w:rPr>
          <w:rFonts w:ascii="Arial" w:hAnsi="Arial" w:cs="Arial"/>
          <w:szCs w:val="22"/>
        </w:rPr>
        <w:t>Cet appel à projet</w:t>
      </w:r>
      <w:r w:rsidR="00C24855">
        <w:rPr>
          <w:rFonts w:ascii="Arial" w:hAnsi="Arial" w:cs="Arial"/>
          <w:szCs w:val="22"/>
        </w:rPr>
        <w:t>s</w:t>
      </w:r>
      <w:r w:rsidRPr="00EE6090">
        <w:rPr>
          <w:rFonts w:ascii="Arial" w:hAnsi="Arial" w:cs="Arial"/>
          <w:szCs w:val="22"/>
        </w:rPr>
        <w:t xml:space="preserve"> n’a pas vocation à </w:t>
      </w:r>
      <w:r w:rsidR="00C55F7B" w:rsidRPr="00EE6090">
        <w:rPr>
          <w:rFonts w:ascii="Arial" w:hAnsi="Arial" w:cs="Arial"/>
          <w:szCs w:val="22"/>
        </w:rPr>
        <w:t xml:space="preserve">se substituer à d’autres programmes déjà existants mais il peut les compléter en venant en cofinancement du FEADER ou d’aides de l’Agence de l’Eau par exemple. </w:t>
      </w:r>
    </w:p>
    <w:p w14:paraId="00843FF2" w14:textId="77777777" w:rsidR="00531FA1" w:rsidRPr="00EE6090" w:rsidRDefault="00531FA1" w:rsidP="00597A98">
      <w:pPr>
        <w:autoSpaceDE w:val="0"/>
        <w:autoSpaceDN w:val="0"/>
        <w:adjustRightInd w:val="0"/>
        <w:jc w:val="both"/>
        <w:rPr>
          <w:rFonts w:ascii="Arial" w:hAnsi="Arial" w:cs="Arial"/>
        </w:rPr>
      </w:pPr>
    </w:p>
    <w:p w14:paraId="585235BD" w14:textId="77777777" w:rsidR="00597A98" w:rsidRPr="00EE6090" w:rsidRDefault="00597A98" w:rsidP="00597A98">
      <w:pPr>
        <w:jc w:val="both"/>
        <w:rPr>
          <w:rFonts w:ascii="Arial" w:hAnsi="Arial" w:cs="Arial"/>
        </w:rPr>
      </w:pPr>
    </w:p>
    <w:p w14:paraId="6390D02C" w14:textId="798E14DD" w:rsidR="00A0369F" w:rsidRPr="00EE6090" w:rsidRDefault="00057B37" w:rsidP="00057B37">
      <w:pPr>
        <w:pStyle w:val="Titre2"/>
        <w:rPr>
          <w:rFonts w:ascii="Arial" w:hAnsi="Arial" w:cs="Arial"/>
        </w:rPr>
      </w:pPr>
      <w:r w:rsidRPr="00EE6090">
        <w:rPr>
          <w:rFonts w:ascii="Arial" w:hAnsi="Arial" w:cs="Arial"/>
        </w:rPr>
        <w:t>2.2 Les porteurs de projets attendus</w:t>
      </w:r>
    </w:p>
    <w:p w14:paraId="36F00FA4" w14:textId="3294D627" w:rsidR="00057B37" w:rsidRPr="00EE6090" w:rsidRDefault="00057B37" w:rsidP="00597A98">
      <w:pPr>
        <w:jc w:val="both"/>
        <w:rPr>
          <w:rFonts w:ascii="Arial" w:hAnsi="Arial" w:cs="Arial"/>
        </w:rPr>
      </w:pPr>
    </w:p>
    <w:p w14:paraId="12E86C43" w14:textId="7B9C4249" w:rsidR="00057B37" w:rsidRPr="00EE6090" w:rsidRDefault="00531FA1" w:rsidP="00597A98">
      <w:pPr>
        <w:jc w:val="both"/>
        <w:rPr>
          <w:rFonts w:ascii="Arial" w:hAnsi="Arial" w:cs="Arial"/>
        </w:rPr>
      </w:pPr>
      <w:r w:rsidRPr="00EE6090">
        <w:rPr>
          <w:rFonts w:ascii="Arial" w:hAnsi="Arial" w:cs="Arial"/>
        </w:rPr>
        <w:t>Cet appel à projet</w:t>
      </w:r>
      <w:r w:rsidR="00C24855">
        <w:rPr>
          <w:rFonts w:ascii="Arial" w:hAnsi="Arial" w:cs="Arial"/>
        </w:rPr>
        <w:t>s</w:t>
      </w:r>
      <w:r w:rsidRPr="00EE6090">
        <w:rPr>
          <w:rFonts w:ascii="Arial" w:hAnsi="Arial" w:cs="Arial"/>
        </w:rPr>
        <w:t xml:space="preserve"> s’adresse aux Etablissements Publics de Coopération Intercommunale (EPCI). Les candidats peuvent se présenter seuls ou en partenariat avec d’autres acteurs agricoles (consulaire, associatif, entreprises…).</w:t>
      </w:r>
    </w:p>
    <w:p w14:paraId="35E30244" w14:textId="77777777" w:rsidR="009243DA" w:rsidRPr="00EE6090" w:rsidRDefault="009243DA" w:rsidP="00597A98">
      <w:pPr>
        <w:jc w:val="both"/>
        <w:rPr>
          <w:rFonts w:ascii="Arial" w:hAnsi="Arial" w:cs="Arial"/>
        </w:rPr>
      </w:pPr>
    </w:p>
    <w:p w14:paraId="205684F6" w14:textId="3237854B" w:rsidR="009243DA" w:rsidRPr="00EE6090" w:rsidRDefault="009243DA" w:rsidP="00597A98">
      <w:pPr>
        <w:jc w:val="both"/>
        <w:rPr>
          <w:rFonts w:ascii="Arial" w:hAnsi="Arial" w:cs="Arial"/>
        </w:rPr>
      </w:pPr>
    </w:p>
    <w:p w14:paraId="1701635E" w14:textId="15A10E91" w:rsidR="009243DA" w:rsidRPr="00EE6090" w:rsidRDefault="009243DA" w:rsidP="009243DA">
      <w:pPr>
        <w:pStyle w:val="Titre2"/>
        <w:rPr>
          <w:rFonts w:ascii="Arial" w:hAnsi="Arial" w:cs="Arial"/>
        </w:rPr>
      </w:pPr>
      <w:r w:rsidRPr="00EE6090">
        <w:rPr>
          <w:rFonts w:ascii="Arial" w:hAnsi="Arial" w:cs="Arial"/>
        </w:rPr>
        <w:t xml:space="preserve">2.3 Les </w:t>
      </w:r>
      <w:r w:rsidR="0091214B" w:rsidRPr="00EE6090">
        <w:rPr>
          <w:rFonts w:ascii="Arial" w:hAnsi="Arial" w:cs="Arial"/>
        </w:rPr>
        <w:t>types</w:t>
      </w:r>
      <w:r w:rsidRPr="00EE6090">
        <w:rPr>
          <w:rFonts w:ascii="Arial" w:hAnsi="Arial" w:cs="Arial"/>
        </w:rPr>
        <w:t xml:space="preserve"> de projets</w:t>
      </w:r>
    </w:p>
    <w:p w14:paraId="475DFFCD" w14:textId="77777777" w:rsidR="008D02CC" w:rsidRPr="00EE6090" w:rsidRDefault="008D02CC" w:rsidP="00E963FE">
      <w:pPr>
        <w:jc w:val="both"/>
        <w:rPr>
          <w:rFonts w:ascii="Arial" w:hAnsi="Arial" w:cs="Arial"/>
        </w:rPr>
      </w:pPr>
    </w:p>
    <w:p w14:paraId="2C05D69D" w14:textId="77777777" w:rsidR="0091214B" w:rsidRPr="00EE6090" w:rsidRDefault="009243DA" w:rsidP="00E963FE">
      <w:pPr>
        <w:jc w:val="both"/>
        <w:rPr>
          <w:rFonts w:ascii="Arial" w:hAnsi="Arial" w:cs="Arial"/>
        </w:rPr>
      </w:pPr>
      <w:r w:rsidRPr="00EE6090">
        <w:rPr>
          <w:rFonts w:ascii="Arial" w:hAnsi="Arial" w:cs="Arial"/>
        </w:rPr>
        <w:t xml:space="preserve">Sont attendus des projets </w:t>
      </w:r>
      <w:r w:rsidR="008D02CC" w:rsidRPr="00EE6090">
        <w:rPr>
          <w:rFonts w:ascii="Arial" w:hAnsi="Arial" w:cs="Arial"/>
        </w:rPr>
        <w:t xml:space="preserve">en faveur de la rétention et de l’infiltration de l’eau </w:t>
      </w:r>
      <w:r w:rsidRPr="00EE6090">
        <w:rPr>
          <w:rFonts w:ascii="Arial" w:hAnsi="Arial" w:cs="Arial"/>
        </w:rPr>
        <w:t xml:space="preserve">sur les </w:t>
      </w:r>
      <w:r w:rsidR="008D02CC" w:rsidRPr="00EE6090">
        <w:rPr>
          <w:rFonts w:ascii="Arial" w:hAnsi="Arial" w:cs="Arial"/>
        </w:rPr>
        <w:t>parcelle</w:t>
      </w:r>
      <w:r w:rsidRPr="00EE6090">
        <w:rPr>
          <w:rFonts w:ascii="Arial" w:hAnsi="Arial" w:cs="Arial"/>
        </w:rPr>
        <w:t>s agricoles sur un petit territoire</w:t>
      </w:r>
      <w:r w:rsidR="0091214B" w:rsidRPr="00EE6090">
        <w:rPr>
          <w:rFonts w:ascii="Arial" w:hAnsi="Arial" w:cs="Arial"/>
        </w:rPr>
        <w:t> </w:t>
      </w:r>
      <w:r w:rsidR="00A427D6" w:rsidRPr="00EE6090">
        <w:rPr>
          <w:rFonts w:ascii="Arial" w:hAnsi="Arial" w:cs="Arial"/>
        </w:rPr>
        <w:t xml:space="preserve">grâce à l’accompagnement des agriculteurs vers la mise en œuvre de pratiques et d’aménagement favorables. </w:t>
      </w:r>
    </w:p>
    <w:p w14:paraId="63C5D0BF" w14:textId="77777777" w:rsidR="0091214B" w:rsidRPr="00EE6090" w:rsidRDefault="0091214B" w:rsidP="00E963FE">
      <w:pPr>
        <w:jc w:val="both"/>
        <w:rPr>
          <w:rFonts w:ascii="Arial" w:hAnsi="Arial" w:cs="Arial"/>
        </w:rPr>
      </w:pPr>
    </w:p>
    <w:p w14:paraId="0FBD5524" w14:textId="19A0AAE5" w:rsidR="00A427D6" w:rsidRPr="00EE6090" w:rsidRDefault="00A427D6" w:rsidP="00E963FE">
      <w:pPr>
        <w:jc w:val="both"/>
        <w:rPr>
          <w:rFonts w:ascii="Arial" w:hAnsi="Arial" w:cs="Arial"/>
        </w:rPr>
      </w:pPr>
      <w:r w:rsidRPr="00EE6090">
        <w:rPr>
          <w:rFonts w:ascii="Arial" w:hAnsi="Arial" w:cs="Arial"/>
        </w:rPr>
        <w:lastRenderedPageBreak/>
        <w:t>Par exemple, les projets peuvent avoir pour objet</w:t>
      </w:r>
      <w:r w:rsidR="00011738" w:rsidRPr="00EE6090">
        <w:rPr>
          <w:rFonts w:ascii="Arial" w:hAnsi="Arial" w:cs="Arial"/>
        </w:rPr>
        <w:t xml:space="preserve"> </w:t>
      </w:r>
      <w:r w:rsidRPr="00EE6090">
        <w:rPr>
          <w:rFonts w:ascii="Arial" w:hAnsi="Arial" w:cs="Arial"/>
        </w:rPr>
        <w:t>:</w:t>
      </w:r>
    </w:p>
    <w:p w14:paraId="4C140AFB" w14:textId="77777777" w:rsidR="00861887" w:rsidRPr="00EE6090" w:rsidRDefault="00861887" w:rsidP="00E963FE">
      <w:pPr>
        <w:jc w:val="both"/>
        <w:rPr>
          <w:rFonts w:ascii="Arial" w:hAnsi="Arial" w:cs="Arial"/>
        </w:rPr>
      </w:pPr>
    </w:p>
    <w:p w14:paraId="520E89AD" w14:textId="3122620E" w:rsidR="002C33F8" w:rsidRPr="00EE6090" w:rsidRDefault="002C33F8" w:rsidP="00861887">
      <w:pPr>
        <w:pStyle w:val="Paragraphedeliste"/>
        <w:numPr>
          <w:ilvl w:val="0"/>
          <w:numId w:val="2"/>
        </w:numPr>
        <w:jc w:val="both"/>
        <w:rPr>
          <w:rFonts w:ascii="Arial" w:hAnsi="Arial" w:cs="Arial"/>
        </w:rPr>
      </w:pPr>
      <w:r w:rsidRPr="00EE6090">
        <w:rPr>
          <w:rFonts w:ascii="Arial" w:hAnsi="Arial" w:cs="Arial"/>
        </w:rPr>
        <w:t>L’étude du fonctionnement hydraulique de la zone du projet</w:t>
      </w:r>
      <w:r w:rsidR="00482E03" w:rsidRPr="00EE6090">
        <w:rPr>
          <w:rFonts w:ascii="Arial" w:hAnsi="Arial" w:cs="Arial"/>
        </w:rPr>
        <w:t> : identifier les parcours de l’eau, les zones d’érosion, celles d’infiltration.</w:t>
      </w:r>
    </w:p>
    <w:p w14:paraId="3615EED6" w14:textId="0277D43F" w:rsidR="00482E03" w:rsidRPr="00EE6090" w:rsidRDefault="00482E03" w:rsidP="00482E03">
      <w:pPr>
        <w:pStyle w:val="Paragraphedeliste"/>
        <w:numPr>
          <w:ilvl w:val="0"/>
          <w:numId w:val="2"/>
        </w:numPr>
        <w:jc w:val="both"/>
        <w:rPr>
          <w:rFonts w:ascii="Arial" w:hAnsi="Arial" w:cs="Arial"/>
        </w:rPr>
      </w:pPr>
      <w:r w:rsidRPr="00EE6090">
        <w:rPr>
          <w:rFonts w:ascii="Arial" w:hAnsi="Arial" w:cs="Arial"/>
        </w:rPr>
        <w:t xml:space="preserve">L’élaboration d’un plan d’aménagements favorables au maintien de l’eau dans les sols, pour limiter le ruissellement sur les parcelles : préconisations d’aménagements (haies, noues, baissières, marres…). </w:t>
      </w:r>
    </w:p>
    <w:p w14:paraId="3EF8C81B" w14:textId="4A162EA8" w:rsidR="00861887" w:rsidRPr="00EE6090" w:rsidRDefault="00861887" w:rsidP="00861887">
      <w:pPr>
        <w:pStyle w:val="Paragraphedeliste"/>
        <w:numPr>
          <w:ilvl w:val="0"/>
          <w:numId w:val="2"/>
        </w:numPr>
        <w:jc w:val="both"/>
        <w:rPr>
          <w:rFonts w:ascii="Arial" w:hAnsi="Arial" w:cs="Arial"/>
        </w:rPr>
      </w:pPr>
      <w:r w:rsidRPr="00EE6090">
        <w:rPr>
          <w:rFonts w:ascii="Arial" w:hAnsi="Arial" w:cs="Arial"/>
        </w:rPr>
        <w:t>La réalisation de diagnostics sols/eau à l’échelle des exploitations : identifier les zones d’érosion, celles d’infiltration… Evaluer la vulnérabilité de l’exploitation par rapport aux enjeux liés à l’eau, prévoir des aménagements ou proposer des techniques agricoles adaptées.</w:t>
      </w:r>
    </w:p>
    <w:p w14:paraId="31E0C967" w14:textId="45125355" w:rsidR="00A427D6" w:rsidRPr="00EE6090" w:rsidRDefault="00071575" w:rsidP="00E963FE">
      <w:pPr>
        <w:pStyle w:val="Paragraphedeliste"/>
        <w:numPr>
          <w:ilvl w:val="0"/>
          <w:numId w:val="2"/>
        </w:numPr>
        <w:jc w:val="both"/>
        <w:rPr>
          <w:rFonts w:ascii="Arial" w:hAnsi="Arial" w:cs="Arial"/>
        </w:rPr>
      </w:pPr>
      <w:r w:rsidRPr="00EE6090">
        <w:rPr>
          <w:rFonts w:ascii="Arial" w:hAnsi="Arial" w:cs="Arial"/>
        </w:rPr>
        <w:t>L’animation pour d</w:t>
      </w:r>
      <w:r w:rsidR="00D63C68" w:rsidRPr="00EE6090">
        <w:rPr>
          <w:rFonts w:ascii="Arial" w:hAnsi="Arial" w:cs="Arial"/>
        </w:rPr>
        <w:t>es modifications de pratiques agricoles :</w:t>
      </w:r>
      <w:r w:rsidR="00247802" w:rsidRPr="00EE6090">
        <w:rPr>
          <w:rFonts w:ascii="Arial" w:hAnsi="Arial" w:cs="Arial"/>
        </w:rPr>
        <w:t xml:space="preserve"> </w:t>
      </w:r>
      <w:r w:rsidRPr="00EE6090">
        <w:rPr>
          <w:rFonts w:ascii="Arial" w:hAnsi="Arial" w:cs="Arial"/>
        </w:rPr>
        <w:t>agriculture sans labour ou à faible labour, sous-solage</w:t>
      </w:r>
      <w:r w:rsidR="00AB0226" w:rsidRPr="00EE6090">
        <w:rPr>
          <w:rFonts w:ascii="Arial" w:hAnsi="Arial" w:cs="Arial"/>
        </w:rPr>
        <w:t xml:space="preserve">, </w:t>
      </w:r>
      <w:r w:rsidR="00247802" w:rsidRPr="00EE6090">
        <w:rPr>
          <w:rFonts w:ascii="Arial" w:hAnsi="Arial" w:cs="Arial"/>
        </w:rPr>
        <w:t xml:space="preserve">développement de prairies de fauches et pâturage, </w:t>
      </w:r>
      <w:r w:rsidR="00D63C68" w:rsidRPr="00EE6090">
        <w:rPr>
          <w:rFonts w:ascii="Arial" w:hAnsi="Arial" w:cs="Arial"/>
        </w:rPr>
        <w:t>réflexion sur la couverture des sols (disposition des cultures d’hiver et de printemps</w:t>
      </w:r>
      <w:r w:rsidR="00247802" w:rsidRPr="00EE6090">
        <w:rPr>
          <w:rFonts w:ascii="Arial" w:hAnsi="Arial" w:cs="Arial"/>
        </w:rPr>
        <w:t xml:space="preserve">, </w:t>
      </w:r>
      <w:r w:rsidR="00AB0226" w:rsidRPr="00EE6090">
        <w:rPr>
          <w:rFonts w:ascii="Arial" w:hAnsi="Arial" w:cs="Arial"/>
        </w:rPr>
        <w:t xml:space="preserve">couverts végétaux </w:t>
      </w:r>
      <w:r w:rsidR="00D63C68" w:rsidRPr="00EE6090">
        <w:rPr>
          <w:rFonts w:ascii="Arial" w:hAnsi="Arial" w:cs="Arial"/>
        </w:rPr>
        <w:t>…),</w:t>
      </w:r>
      <w:r w:rsidR="00247802" w:rsidRPr="00EE6090">
        <w:rPr>
          <w:rFonts w:ascii="Arial" w:hAnsi="Arial" w:cs="Arial"/>
        </w:rPr>
        <w:t xml:space="preserve"> les semis précoces, le paillage…</w:t>
      </w:r>
    </w:p>
    <w:p w14:paraId="71EBF677" w14:textId="16E1ACE2" w:rsidR="00D63C68" w:rsidRPr="00EE6090" w:rsidRDefault="00AB0226" w:rsidP="00E963FE">
      <w:pPr>
        <w:pStyle w:val="Paragraphedeliste"/>
        <w:numPr>
          <w:ilvl w:val="0"/>
          <w:numId w:val="2"/>
        </w:numPr>
        <w:jc w:val="both"/>
        <w:rPr>
          <w:rFonts w:ascii="Arial" w:hAnsi="Arial" w:cs="Arial"/>
        </w:rPr>
      </w:pPr>
      <w:r w:rsidRPr="00EE6090">
        <w:rPr>
          <w:rFonts w:ascii="Arial" w:hAnsi="Arial" w:cs="Arial"/>
        </w:rPr>
        <w:t>L’accompagnement pour la</w:t>
      </w:r>
      <w:r w:rsidR="00861887" w:rsidRPr="00EE6090">
        <w:rPr>
          <w:rFonts w:ascii="Arial" w:hAnsi="Arial" w:cs="Arial"/>
        </w:rPr>
        <w:t xml:space="preserve"> réalisation de petits ouvrages : </w:t>
      </w:r>
      <w:r w:rsidR="00D63C68" w:rsidRPr="00EE6090">
        <w:rPr>
          <w:rFonts w:ascii="Arial" w:hAnsi="Arial" w:cs="Arial"/>
        </w:rPr>
        <w:t>bandes tampons</w:t>
      </w:r>
      <w:r w:rsidR="00861887" w:rsidRPr="00EE6090">
        <w:rPr>
          <w:rFonts w:ascii="Arial" w:hAnsi="Arial" w:cs="Arial"/>
        </w:rPr>
        <w:t>,</w:t>
      </w:r>
      <w:r w:rsidR="00D63C68" w:rsidRPr="00EE6090">
        <w:rPr>
          <w:rFonts w:ascii="Arial" w:hAnsi="Arial" w:cs="Arial"/>
        </w:rPr>
        <w:t xml:space="preserve"> haies,</w:t>
      </w:r>
      <w:r w:rsidR="00861887" w:rsidRPr="00EE6090">
        <w:rPr>
          <w:rFonts w:ascii="Arial" w:hAnsi="Arial" w:cs="Arial"/>
        </w:rPr>
        <w:t xml:space="preserve"> noues, marres…</w:t>
      </w:r>
    </w:p>
    <w:p w14:paraId="3CD889C6" w14:textId="78B82855" w:rsidR="00A41CA6" w:rsidRPr="00EE6090" w:rsidRDefault="00A41CA6" w:rsidP="00E963FE">
      <w:pPr>
        <w:pStyle w:val="Paragraphedeliste"/>
        <w:numPr>
          <w:ilvl w:val="0"/>
          <w:numId w:val="2"/>
        </w:numPr>
        <w:jc w:val="both"/>
        <w:rPr>
          <w:rFonts w:ascii="Arial" w:hAnsi="Arial" w:cs="Arial"/>
        </w:rPr>
      </w:pPr>
      <w:r w:rsidRPr="00EE6090">
        <w:rPr>
          <w:rFonts w:ascii="Arial" w:hAnsi="Arial" w:cs="Arial"/>
        </w:rPr>
        <w:t>L’étude socio-économique de l’acceptabilité des actions par les agriculteurs.</w:t>
      </w:r>
    </w:p>
    <w:p w14:paraId="37FB65DB" w14:textId="77777777" w:rsidR="003D3A6F" w:rsidRPr="00EE6090" w:rsidRDefault="003D3A6F" w:rsidP="00E963FE">
      <w:pPr>
        <w:jc w:val="both"/>
        <w:rPr>
          <w:rFonts w:ascii="Arial" w:hAnsi="Arial" w:cs="Arial"/>
        </w:rPr>
      </w:pPr>
    </w:p>
    <w:p w14:paraId="387E3509" w14:textId="3BBD7285" w:rsidR="00B73763" w:rsidRPr="00EE6090" w:rsidRDefault="00B73763" w:rsidP="00E963FE">
      <w:pPr>
        <w:jc w:val="both"/>
        <w:rPr>
          <w:rFonts w:ascii="Arial" w:hAnsi="Arial" w:cs="Arial"/>
        </w:rPr>
      </w:pPr>
      <w:r w:rsidRPr="00EE6090">
        <w:rPr>
          <w:rFonts w:ascii="Arial" w:hAnsi="Arial" w:cs="Arial"/>
        </w:rPr>
        <w:t>Les projets doivent présenter un accompagnement sur un secteur bien délimité (pas de projets « éclatés »), mobilisant ainsi un groupe d’agriculteurs (pas de nombre limite)</w:t>
      </w:r>
      <w:r w:rsidR="00BE0881" w:rsidRPr="00EE6090">
        <w:rPr>
          <w:rFonts w:ascii="Arial" w:hAnsi="Arial" w:cs="Arial"/>
        </w:rPr>
        <w:t>.</w:t>
      </w:r>
      <w:r w:rsidR="00F255CC" w:rsidRPr="00EE6090">
        <w:rPr>
          <w:rFonts w:ascii="Arial" w:hAnsi="Arial" w:cs="Arial"/>
        </w:rPr>
        <w:t xml:space="preserve"> </w:t>
      </w:r>
    </w:p>
    <w:p w14:paraId="73B14B23" w14:textId="77777777" w:rsidR="003E45ED" w:rsidRPr="00EE6090" w:rsidRDefault="003E45ED" w:rsidP="003E45ED">
      <w:pPr>
        <w:jc w:val="both"/>
        <w:rPr>
          <w:rFonts w:ascii="Arial" w:hAnsi="Arial" w:cs="Arial"/>
          <w:b/>
          <w:u w:val="single"/>
        </w:rPr>
      </w:pPr>
    </w:p>
    <w:p w14:paraId="5224F9BF" w14:textId="77777777" w:rsidR="003E45ED" w:rsidRPr="00EE6090" w:rsidRDefault="003E45ED" w:rsidP="003E45ED">
      <w:pPr>
        <w:jc w:val="both"/>
        <w:rPr>
          <w:rFonts w:ascii="Arial" w:hAnsi="Arial" w:cs="Arial"/>
          <w:b/>
          <w:u w:val="single"/>
        </w:rPr>
      </w:pPr>
    </w:p>
    <w:p w14:paraId="0C4580FC" w14:textId="41CB685D" w:rsidR="003E45ED" w:rsidRPr="00EE6090" w:rsidRDefault="003E45ED" w:rsidP="003E45ED">
      <w:pPr>
        <w:pStyle w:val="Titre2"/>
        <w:rPr>
          <w:rFonts w:ascii="Arial" w:hAnsi="Arial" w:cs="Arial"/>
        </w:rPr>
      </w:pPr>
      <w:r w:rsidRPr="00EE6090">
        <w:rPr>
          <w:rFonts w:ascii="Arial" w:hAnsi="Arial" w:cs="Arial"/>
        </w:rPr>
        <w:t>2.</w:t>
      </w:r>
      <w:r w:rsidR="00DF64DB" w:rsidRPr="00EE6090">
        <w:rPr>
          <w:rFonts w:ascii="Arial" w:hAnsi="Arial" w:cs="Arial"/>
        </w:rPr>
        <w:t>4</w:t>
      </w:r>
      <w:r w:rsidRPr="00EE6090">
        <w:rPr>
          <w:rFonts w:ascii="Arial" w:hAnsi="Arial" w:cs="Arial"/>
        </w:rPr>
        <w:t xml:space="preserve"> Les dépenses éligibles</w:t>
      </w:r>
    </w:p>
    <w:p w14:paraId="32CAFAD0" w14:textId="77777777" w:rsidR="003E45ED" w:rsidRPr="00EE6090" w:rsidRDefault="003E45ED" w:rsidP="003E45ED">
      <w:pPr>
        <w:jc w:val="both"/>
        <w:rPr>
          <w:rFonts w:ascii="Arial" w:hAnsi="Arial" w:cs="Arial"/>
          <w:b/>
          <w:u w:val="single"/>
        </w:rPr>
      </w:pPr>
    </w:p>
    <w:p w14:paraId="50EA273A" w14:textId="77777777" w:rsidR="003E45ED" w:rsidRPr="00EE6090" w:rsidRDefault="003E45ED" w:rsidP="003E45ED">
      <w:pPr>
        <w:jc w:val="both"/>
        <w:rPr>
          <w:rFonts w:ascii="Arial" w:hAnsi="Arial" w:cs="Arial"/>
        </w:rPr>
      </w:pPr>
      <w:r w:rsidRPr="00EE6090">
        <w:rPr>
          <w:rFonts w:ascii="Arial" w:hAnsi="Arial" w:cs="Arial"/>
        </w:rPr>
        <w:t>Sont éligibles, les dépenses suivantes :</w:t>
      </w:r>
    </w:p>
    <w:p w14:paraId="55DAA536" w14:textId="38D2641C" w:rsidR="00C766AD" w:rsidRPr="00EE6090" w:rsidRDefault="003E45ED" w:rsidP="008D799E">
      <w:pPr>
        <w:pStyle w:val="Paragraphedeliste"/>
        <w:numPr>
          <w:ilvl w:val="0"/>
          <w:numId w:val="2"/>
        </w:numPr>
        <w:jc w:val="both"/>
        <w:rPr>
          <w:rFonts w:ascii="Arial" w:hAnsi="Arial" w:cs="Arial"/>
        </w:rPr>
      </w:pPr>
      <w:r w:rsidRPr="00EE6090">
        <w:rPr>
          <w:rFonts w:ascii="Arial" w:hAnsi="Arial" w:cs="Arial"/>
        </w:rPr>
        <w:t>Temps agent</w:t>
      </w:r>
      <w:r w:rsidR="00C766AD" w:rsidRPr="00EE6090">
        <w:rPr>
          <w:rFonts w:ascii="Arial" w:hAnsi="Arial" w:cs="Arial"/>
        </w:rPr>
        <w:t> :</w:t>
      </w:r>
      <w:r w:rsidRPr="00EE6090">
        <w:rPr>
          <w:rFonts w:ascii="Arial" w:hAnsi="Arial" w:cs="Arial"/>
        </w:rPr>
        <w:t xml:space="preserve"> animation de groupes et d’échanges, sensibilisation, temps de suivi des actions</w:t>
      </w:r>
      <w:r w:rsidR="006542EA">
        <w:rPr>
          <w:rFonts w:ascii="Arial" w:hAnsi="Arial" w:cs="Arial"/>
        </w:rPr>
        <w:t>, ingénierie de projet</w:t>
      </w:r>
      <w:r w:rsidR="00C766AD" w:rsidRPr="00EE6090">
        <w:rPr>
          <w:rFonts w:ascii="Arial" w:hAnsi="Arial" w:cs="Arial"/>
        </w:rPr>
        <w:t>…</w:t>
      </w:r>
    </w:p>
    <w:p w14:paraId="24659F3E" w14:textId="38B61056" w:rsidR="00C766AD" w:rsidRPr="00EE6090" w:rsidRDefault="003E45ED" w:rsidP="008D799E">
      <w:pPr>
        <w:pStyle w:val="Paragraphedeliste"/>
        <w:numPr>
          <w:ilvl w:val="0"/>
          <w:numId w:val="2"/>
        </w:numPr>
        <w:jc w:val="both"/>
        <w:rPr>
          <w:rFonts w:ascii="Arial" w:hAnsi="Arial" w:cs="Arial"/>
        </w:rPr>
      </w:pPr>
      <w:r w:rsidRPr="00EE6090">
        <w:rPr>
          <w:rFonts w:ascii="Arial" w:hAnsi="Arial" w:cs="Arial"/>
        </w:rPr>
        <w:t>Prestation</w:t>
      </w:r>
      <w:r w:rsidR="00C766AD" w:rsidRPr="00EE6090">
        <w:rPr>
          <w:rFonts w:ascii="Arial" w:hAnsi="Arial" w:cs="Arial"/>
        </w:rPr>
        <w:t>s : animation, accompagnement au changement de pratiques, conseil agricole, intervention technique chez les agriculteurs…</w:t>
      </w:r>
      <w:r w:rsidRPr="00EE6090">
        <w:rPr>
          <w:rFonts w:ascii="Arial" w:hAnsi="Arial" w:cs="Arial"/>
        </w:rPr>
        <w:t xml:space="preserve"> </w:t>
      </w:r>
    </w:p>
    <w:p w14:paraId="5B57B321" w14:textId="5BD761D9" w:rsidR="00C766AD" w:rsidRPr="00EE6090" w:rsidRDefault="00C766AD" w:rsidP="008D799E">
      <w:pPr>
        <w:pStyle w:val="Paragraphedeliste"/>
        <w:numPr>
          <w:ilvl w:val="0"/>
          <w:numId w:val="2"/>
        </w:numPr>
        <w:jc w:val="both"/>
        <w:rPr>
          <w:rFonts w:ascii="Arial" w:hAnsi="Arial" w:cs="Arial"/>
        </w:rPr>
      </w:pPr>
      <w:r w:rsidRPr="00EE6090">
        <w:rPr>
          <w:rFonts w:ascii="Arial" w:hAnsi="Arial" w:cs="Arial"/>
        </w:rPr>
        <w:t>Organisation de voyage d’étude pour des retours d’expérience.</w:t>
      </w:r>
    </w:p>
    <w:p w14:paraId="128EE248" w14:textId="77777777" w:rsidR="00C766AD" w:rsidRPr="00EE6090" w:rsidRDefault="00C766AD" w:rsidP="008D799E">
      <w:pPr>
        <w:pStyle w:val="Paragraphedeliste"/>
        <w:jc w:val="both"/>
        <w:rPr>
          <w:rFonts w:ascii="Arial" w:hAnsi="Arial" w:cs="Arial"/>
        </w:rPr>
      </w:pPr>
    </w:p>
    <w:p w14:paraId="57D24AAF" w14:textId="121428E2" w:rsidR="00C55F7B" w:rsidRPr="00EE6090" w:rsidRDefault="00C55F7B" w:rsidP="008D799E">
      <w:pPr>
        <w:jc w:val="both"/>
        <w:rPr>
          <w:rFonts w:ascii="Arial" w:hAnsi="Arial" w:cs="Arial"/>
        </w:rPr>
      </w:pPr>
      <w:r w:rsidRPr="00EE6090">
        <w:rPr>
          <w:rFonts w:ascii="Arial" w:hAnsi="Arial" w:cs="Arial"/>
        </w:rPr>
        <w:t>Cet APP peut servir de cofinancement de mesures du FEADER ou d’aides de l’Agence de l’Eau.</w:t>
      </w:r>
    </w:p>
    <w:p w14:paraId="343CE2DF" w14:textId="77777777" w:rsidR="00C55F7B" w:rsidRPr="00EE6090" w:rsidRDefault="00C55F7B" w:rsidP="008D799E">
      <w:pPr>
        <w:jc w:val="both"/>
        <w:rPr>
          <w:rFonts w:ascii="Arial" w:hAnsi="Arial" w:cs="Arial"/>
        </w:rPr>
      </w:pPr>
    </w:p>
    <w:p w14:paraId="62F3BD99" w14:textId="34A7D871" w:rsidR="003E45ED" w:rsidRPr="00EE6090" w:rsidRDefault="003E45ED" w:rsidP="008D799E">
      <w:pPr>
        <w:jc w:val="both"/>
        <w:rPr>
          <w:rFonts w:ascii="Arial" w:hAnsi="Arial" w:cs="Arial"/>
        </w:rPr>
      </w:pPr>
      <w:r w:rsidRPr="00EE6090">
        <w:rPr>
          <w:rFonts w:ascii="Arial" w:hAnsi="Arial" w:cs="Arial"/>
        </w:rPr>
        <w:t>Ne sont pas éligibles à l’appel à projet</w:t>
      </w:r>
      <w:r w:rsidR="00C24855">
        <w:rPr>
          <w:rFonts w:ascii="Arial" w:hAnsi="Arial" w:cs="Arial"/>
        </w:rPr>
        <w:t>s</w:t>
      </w:r>
      <w:r w:rsidRPr="00EE6090">
        <w:rPr>
          <w:rFonts w:ascii="Arial" w:hAnsi="Arial" w:cs="Arial"/>
        </w:rPr>
        <w:t xml:space="preserve"> les dépenses concernant la modernisation du matériel, les travaux</w:t>
      </w:r>
      <w:r w:rsidR="00C766AD" w:rsidRPr="00EE6090">
        <w:rPr>
          <w:rFonts w:ascii="Arial" w:hAnsi="Arial" w:cs="Arial"/>
        </w:rPr>
        <w:t xml:space="preserve"> et</w:t>
      </w:r>
      <w:r w:rsidRPr="00EE6090">
        <w:rPr>
          <w:rFonts w:ascii="Arial" w:hAnsi="Arial" w:cs="Arial"/>
        </w:rPr>
        <w:t xml:space="preserve"> les pratiques culturales </w:t>
      </w:r>
      <w:r w:rsidR="00C766AD" w:rsidRPr="00EE6090">
        <w:rPr>
          <w:rFonts w:ascii="Arial" w:hAnsi="Arial" w:cs="Arial"/>
        </w:rPr>
        <w:t>pouvant bénéficier d’autres programmes.</w:t>
      </w:r>
    </w:p>
    <w:p w14:paraId="667E1820" w14:textId="0E70627D" w:rsidR="003E45ED" w:rsidRPr="00EE6090" w:rsidRDefault="003E45ED" w:rsidP="008D799E">
      <w:pPr>
        <w:jc w:val="both"/>
        <w:rPr>
          <w:rFonts w:ascii="Arial" w:hAnsi="Arial" w:cs="Arial"/>
        </w:rPr>
      </w:pPr>
    </w:p>
    <w:p w14:paraId="087F073E" w14:textId="77777777" w:rsidR="003E45ED" w:rsidRPr="00EE6090" w:rsidRDefault="003E45ED" w:rsidP="008D799E">
      <w:pPr>
        <w:jc w:val="both"/>
        <w:rPr>
          <w:rFonts w:ascii="Arial" w:hAnsi="Arial" w:cs="Arial"/>
        </w:rPr>
      </w:pPr>
    </w:p>
    <w:p w14:paraId="676D8BCC" w14:textId="5860CDBF" w:rsidR="003E45ED" w:rsidRPr="00EE6090" w:rsidRDefault="003E45ED" w:rsidP="008D799E">
      <w:pPr>
        <w:pStyle w:val="Titre2"/>
        <w:jc w:val="both"/>
        <w:rPr>
          <w:rFonts w:ascii="Arial" w:hAnsi="Arial" w:cs="Arial"/>
        </w:rPr>
      </w:pPr>
      <w:r w:rsidRPr="00EE6090">
        <w:rPr>
          <w:rFonts w:ascii="Arial" w:hAnsi="Arial" w:cs="Arial"/>
        </w:rPr>
        <w:t>2.</w:t>
      </w:r>
      <w:r w:rsidR="00DF64DB" w:rsidRPr="00EE6090">
        <w:rPr>
          <w:rFonts w:ascii="Arial" w:hAnsi="Arial" w:cs="Arial"/>
        </w:rPr>
        <w:t>5</w:t>
      </w:r>
      <w:r w:rsidRPr="00EE6090">
        <w:rPr>
          <w:rFonts w:ascii="Arial" w:hAnsi="Arial" w:cs="Arial"/>
        </w:rPr>
        <w:t xml:space="preserve"> </w:t>
      </w:r>
      <w:r w:rsidR="008D799E" w:rsidRPr="00EE6090">
        <w:rPr>
          <w:rFonts w:ascii="Arial" w:hAnsi="Arial" w:cs="Arial"/>
        </w:rPr>
        <w:t>L’e</w:t>
      </w:r>
      <w:r w:rsidRPr="00EE6090">
        <w:rPr>
          <w:rFonts w:ascii="Arial" w:hAnsi="Arial" w:cs="Arial"/>
        </w:rPr>
        <w:t>nveloppe budgétaire</w:t>
      </w:r>
    </w:p>
    <w:p w14:paraId="1D2D148B" w14:textId="77777777" w:rsidR="008D799E" w:rsidRPr="00EE6090" w:rsidRDefault="008D799E" w:rsidP="008D799E">
      <w:pPr>
        <w:autoSpaceDE w:val="0"/>
        <w:autoSpaceDN w:val="0"/>
        <w:adjustRightInd w:val="0"/>
        <w:jc w:val="both"/>
        <w:rPr>
          <w:rFonts w:ascii="Arial" w:hAnsi="Arial" w:cs="Arial"/>
          <w:szCs w:val="22"/>
        </w:rPr>
      </w:pPr>
    </w:p>
    <w:p w14:paraId="38DE56E5" w14:textId="1822771E" w:rsidR="003E45ED" w:rsidRPr="00EE6090" w:rsidRDefault="003E45ED" w:rsidP="008D799E">
      <w:pPr>
        <w:autoSpaceDE w:val="0"/>
        <w:autoSpaceDN w:val="0"/>
        <w:adjustRightInd w:val="0"/>
        <w:jc w:val="both"/>
        <w:rPr>
          <w:rFonts w:ascii="Arial" w:hAnsi="Arial" w:cs="Arial"/>
          <w:szCs w:val="22"/>
        </w:rPr>
      </w:pPr>
      <w:r w:rsidRPr="00EE6090">
        <w:rPr>
          <w:rFonts w:ascii="Arial" w:hAnsi="Arial" w:cs="Arial"/>
          <w:szCs w:val="22"/>
        </w:rPr>
        <w:t xml:space="preserve">L’enveloppe budgétaire allouée à l’appel à projets « </w:t>
      </w:r>
      <w:r w:rsidR="008D799E" w:rsidRPr="00EE6090">
        <w:rPr>
          <w:rFonts w:ascii="Arial" w:hAnsi="Arial" w:cs="Arial"/>
          <w:szCs w:val="22"/>
        </w:rPr>
        <w:t xml:space="preserve">Rétention et infiltration de l’eau dans les sols agricoles </w:t>
      </w:r>
      <w:r w:rsidRPr="00EE6090">
        <w:rPr>
          <w:rFonts w:ascii="Arial" w:hAnsi="Arial" w:cs="Arial"/>
          <w:szCs w:val="22"/>
        </w:rPr>
        <w:t>2024 » est établie à</w:t>
      </w:r>
      <w:r w:rsidR="008D799E" w:rsidRPr="00EE6090">
        <w:rPr>
          <w:rFonts w:ascii="Arial" w:hAnsi="Arial" w:cs="Arial"/>
          <w:szCs w:val="22"/>
        </w:rPr>
        <w:t xml:space="preserve"> 45 000 € d’aide</w:t>
      </w:r>
      <w:r w:rsidR="008E2C74" w:rsidRPr="00EE6090">
        <w:rPr>
          <w:rFonts w:ascii="Arial" w:hAnsi="Arial" w:cs="Arial"/>
          <w:szCs w:val="22"/>
        </w:rPr>
        <w:t>, prenant en charge les dépenses réalisées en 202</w:t>
      </w:r>
      <w:r w:rsidR="00874C19">
        <w:rPr>
          <w:rFonts w:ascii="Arial" w:hAnsi="Arial" w:cs="Arial"/>
          <w:szCs w:val="22"/>
        </w:rPr>
        <w:t xml:space="preserve">5 </w:t>
      </w:r>
      <w:r w:rsidR="008E2C74" w:rsidRPr="00EE6090">
        <w:rPr>
          <w:rFonts w:ascii="Arial" w:hAnsi="Arial" w:cs="Arial"/>
          <w:szCs w:val="22"/>
        </w:rPr>
        <w:t>et 202</w:t>
      </w:r>
      <w:r w:rsidR="00874C19">
        <w:rPr>
          <w:rFonts w:ascii="Arial" w:hAnsi="Arial" w:cs="Arial"/>
          <w:szCs w:val="22"/>
        </w:rPr>
        <w:t>6</w:t>
      </w:r>
      <w:r w:rsidRPr="00EE6090">
        <w:rPr>
          <w:rFonts w:ascii="Arial" w:hAnsi="Arial" w:cs="Arial"/>
          <w:szCs w:val="22"/>
        </w:rPr>
        <w:t>.</w:t>
      </w:r>
    </w:p>
    <w:p w14:paraId="02396649" w14:textId="577A8181" w:rsidR="008D799E" w:rsidRPr="00EE6090" w:rsidRDefault="008D799E" w:rsidP="008D799E">
      <w:pPr>
        <w:autoSpaceDE w:val="0"/>
        <w:autoSpaceDN w:val="0"/>
        <w:adjustRightInd w:val="0"/>
        <w:jc w:val="both"/>
        <w:rPr>
          <w:rFonts w:ascii="Arial" w:hAnsi="Arial" w:cs="Arial"/>
          <w:szCs w:val="22"/>
        </w:rPr>
      </w:pPr>
    </w:p>
    <w:p w14:paraId="11C711C6" w14:textId="77777777" w:rsidR="00C55F7B" w:rsidRPr="00EE6090" w:rsidRDefault="00C55F7B" w:rsidP="008D799E">
      <w:pPr>
        <w:autoSpaceDE w:val="0"/>
        <w:autoSpaceDN w:val="0"/>
        <w:adjustRightInd w:val="0"/>
        <w:jc w:val="both"/>
        <w:rPr>
          <w:rFonts w:ascii="Arial" w:hAnsi="Arial" w:cs="Arial"/>
          <w:szCs w:val="22"/>
        </w:rPr>
      </w:pPr>
    </w:p>
    <w:p w14:paraId="44B857A6" w14:textId="71B552E0" w:rsidR="003E45ED" w:rsidRPr="00EE6090" w:rsidRDefault="003E45ED" w:rsidP="008D799E">
      <w:pPr>
        <w:pStyle w:val="Titre2"/>
        <w:rPr>
          <w:rFonts w:ascii="Arial" w:hAnsi="Arial" w:cs="Arial"/>
        </w:rPr>
      </w:pPr>
      <w:r w:rsidRPr="00EE6090">
        <w:rPr>
          <w:rFonts w:ascii="Arial" w:hAnsi="Arial" w:cs="Arial"/>
        </w:rPr>
        <w:t>2.</w:t>
      </w:r>
      <w:r w:rsidR="00DF64DB" w:rsidRPr="00EE6090">
        <w:rPr>
          <w:rFonts w:ascii="Arial" w:hAnsi="Arial" w:cs="Arial"/>
        </w:rPr>
        <w:t>6</w:t>
      </w:r>
      <w:r w:rsidRPr="00EE6090">
        <w:rPr>
          <w:rFonts w:ascii="Arial" w:hAnsi="Arial" w:cs="Arial"/>
        </w:rPr>
        <w:t xml:space="preserve"> </w:t>
      </w:r>
      <w:r w:rsidR="008D799E" w:rsidRPr="00EE6090">
        <w:rPr>
          <w:rFonts w:ascii="Arial" w:hAnsi="Arial" w:cs="Arial"/>
        </w:rPr>
        <w:t>Le t</w:t>
      </w:r>
      <w:r w:rsidRPr="00EE6090">
        <w:rPr>
          <w:rFonts w:ascii="Arial" w:hAnsi="Arial" w:cs="Arial"/>
        </w:rPr>
        <w:t>aux d’aide</w:t>
      </w:r>
    </w:p>
    <w:p w14:paraId="7E08700A" w14:textId="77777777" w:rsidR="008D799E" w:rsidRPr="00EE6090" w:rsidRDefault="008D799E" w:rsidP="008D799E">
      <w:pPr>
        <w:autoSpaceDE w:val="0"/>
        <w:autoSpaceDN w:val="0"/>
        <w:adjustRightInd w:val="0"/>
        <w:jc w:val="both"/>
        <w:rPr>
          <w:rFonts w:ascii="Arial" w:hAnsi="Arial" w:cs="Arial"/>
          <w:szCs w:val="22"/>
        </w:rPr>
      </w:pPr>
    </w:p>
    <w:p w14:paraId="0551F586" w14:textId="40931554" w:rsidR="003E45ED" w:rsidRPr="00EE6090" w:rsidRDefault="004A3FA4" w:rsidP="00BA5727">
      <w:pPr>
        <w:autoSpaceDE w:val="0"/>
        <w:autoSpaceDN w:val="0"/>
        <w:adjustRightInd w:val="0"/>
        <w:jc w:val="both"/>
        <w:rPr>
          <w:rFonts w:ascii="Arial" w:hAnsi="Arial" w:cs="Arial"/>
          <w:szCs w:val="22"/>
        </w:rPr>
      </w:pPr>
      <w:r w:rsidRPr="00EE6090">
        <w:rPr>
          <w:rFonts w:ascii="Arial" w:hAnsi="Arial" w:cs="Arial"/>
          <w:color w:val="161413"/>
          <w:szCs w:val="22"/>
        </w:rPr>
        <w:t>Le taux d’intervention du Département est calculé en fonction des co-financements</w:t>
      </w:r>
      <w:r w:rsidR="00545C2F" w:rsidRPr="00EE6090">
        <w:rPr>
          <w:rFonts w:ascii="Arial" w:hAnsi="Arial" w:cs="Arial"/>
          <w:color w:val="161413"/>
          <w:szCs w:val="22"/>
        </w:rPr>
        <w:t xml:space="preserve"> et</w:t>
      </w:r>
      <w:r w:rsidRPr="00EE6090">
        <w:rPr>
          <w:rFonts w:ascii="Arial" w:hAnsi="Arial" w:cs="Arial"/>
          <w:color w:val="161413"/>
          <w:szCs w:val="22"/>
        </w:rPr>
        <w:t xml:space="preserve"> du cadre réglementaire</w:t>
      </w:r>
      <w:r w:rsidR="00545C2F" w:rsidRPr="00EE6090">
        <w:rPr>
          <w:rFonts w:ascii="Arial" w:hAnsi="Arial" w:cs="Arial"/>
          <w:color w:val="161413"/>
          <w:szCs w:val="22"/>
        </w:rPr>
        <w:t xml:space="preserve"> </w:t>
      </w:r>
      <w:r w:rsidRPr="00EE6090">
        <w:rPr>
          <w:rFonts w:ascii="Arial" w:hAnsi="Arial" w:cs="Arial"/>
          <w:color w:val="161413"/>
          <w:szCs w:val="22"/>
        </w:rPr>
        <w:t>applicable.</w:t>
      </w:r>
      <w:r w:rsidR="00545C2F" w:rsidRPr="00EE6090">
        <w:rPr>
          <w:rFonts w:ascii="Arial" w:hAnsi="Arial" w:cs="Arial"/>
          <w:color w:val="161413"/>
          <w:szCs w:val="22"/>
        </w:rPr>
        <w:t xml:space="preserve"> </w:t>
      </w:r>
      <w:r w:rsidRPr="00EE6090">
        <w:rPr>
          <w:rFonts w:ascii="Arial" w:hAnsi="Arial" w:cs="Arial"/>
          <w:color w:val="161413"/>
          <w:szCs w:val="22"/>
        </w:rPr>
        <w:t>Le taux maximum d’aides publiques ne pourra pas excéder 80%</w:t>
      </w:r>
      <w:r w:rsidR="003E45ED" w:rsidRPr="00EE6090">
        <w:rPr>
          <w:rFonts w:ascii="Arial" w:hAnsi="Arial" w:cs="Arial"/>
          <w:szCs w:val="22"/>
        </w:rPr>
        <w:t xml:space="preserve"> du </w:t>
      </w:r>
      <w:r w:rsidR="00545C2F" w:rsidRPr="00EE6090">
        <w:rPr>
          <w:rFonts w:ascii="Arial" w:hAnsi="Arial" w:cs="Arial"/>
          <w:szCs w:val="22"/>
        </w:rPr>
        <w:t>m</w:t>
      </w:r>
      <w:r w:rsidR="003E45ED" w:rsidRPr="00EE6090">
        <w:rPr>
          <w:rFonts w:ascii="Arial" w:hAnsi="Arial" w:cs="Arial"/>
          <w:szCs w:val="22"/>
        </w:rPr>
        <w:t>ontant</w:t>
      </w:r>
      <w:r w:rsidR="008D799E" w:rsidRPr="00EE6090">
        <w:rPr>
          <w:rFonts w:ascii="Arial" w:hAnsi="Arial" w:cs="Arial"/>
          <w:szCs w:val="22"/>
        </w:rPr>
        <w:t xml:space="preserve"> </w:t>
      </w:r>
      <w:r w:rsidR="003E45ED" w:rsidRPr="00EE6090">
        <w:rPr>
          <w:rFonts w:ascii="Arial" w:hAnsi="Arial" w:cs="Arial"/>
          <w:szCs w:val="22"/>
        </w:rPr>
        <w:t>éligible du projet.</w:t>
      </w:r>
    </w:p>
    <w:p w14:paraId="7FD3F552" w14:textId="77777777" w:rsidR="008D799E" w:rsidRPr="00EE6090" w:rsidRDefault="008D799E" w:rsidP="008D799E">
      <w:pPr>
        <w:autoSpaceDE w:val="0"/>
        <w:autoSpaceDN w:val="0"/>
        <w:adjustRightInd w:val="0"/>
        <w:jc w:val="both"/>
        <w:rPr>
          <w:rFonts w:ascii="Arial" w:hAnsi="Arial" w:cs="Arial"/>
          <w:szCs w:val="22"/>
        </w:rPr>
      </w:pPr>
    </w:p>
    <w:p w14:paraId="2640D902" w14:textId="53C76CEC" w:rsidR="003E45ED" w:rsidRPr="00EE6090" w:rsidRDefault="003E45ED" w:rsidP="008D799E">
      <w:pPr>
        <w:pStyle w:val="Titre1"/>
        <w:rPr>
          <w:rFonts w:ascii="Arial" w:hAnsi="Arial" w:cs="Arial"/>
        </w:rPr>
      </w:pPr>
      <w:r w:rsidRPr="00EE6090">
        <w:rPr>
          <w:rFonts w:ascii="Arial" w:hAnsi="Arial" w:cs="Arial"/>
        </w:rPr>
        <w:lastRenderedPageBreak/>
        <w:t xml:space="preserve">3 </w:t>
      </w:r>
      <w:r w:rsidR="008D799E" w:rsidRPr="00EE6090">
        <w:rPr>
          <w:rFonts w:ascii="Arial" w:hAnsi="Arial" w:cs="Arial"/>
        </w:rPr>
        <w:t>–</w:t>
      </w:r>
      <w:r w:rsidRPr="00EE6090">
        <w:rPr>
          <w:rFonts w:ascii="Arial" w:hAnsi="Arial" w:cs="Arial"/>
        </w:rPr>
        <w:t xml:space="preserve"> </w:t>
      </w:r>
      <w:r w:rsidR="008D799E" w:rsidRPr="00EE6090">
        <w:rPr>
          <w:rFonts w:ascii="Arial" w:hAnsi="Arial" w:cs="Arial"/>
        </w:rPr>
        <w:t>Déroulement de l’appel à projet</w:t>
      </w:r>
    </w:p>
    <w:p w14:paraId="18DAAAF0" w14:textId="77777777" w:rsidR="008D799E" w:rsidRPr="00EE6090" w:rsidRDefault="008D799E" w:rsidP="008D799E">
      <w:pPr>
        <w:autoSpaceDE w:val="0"/>
        <w:autoSpaceDN w:val="0"/>
        <w:adjustRightInd w:val="0"/>
        <w:jc w:val="both"/>
        <w:rPr>
          <w:rFonts w:ascii="Arial" w:hAnsi="Arial" w:cs="Arial"/>
          <w:szCs w:val="22"/>
        </w:rPr>
      </w:pPr>
    </w:p>
    <w:p w14:paraId="20D1F666" w14:textId="2C4B0D87" w:rsidR="003E45ED" w:rsidRPr="00EE6090" w:rsidRDefault="003E45ED" w:rsidP="008D799E">
      <w:pPr>
        <w:autoSpaceDE w:val="0"/>
        <w:autoSpaceDN w:val="0"/>
        <w:adjustRightInd w:val="0"/>
        <w:jc w:val="both"/>
        <w:rPr>
          <w:rFonts w:ascii="Arial" w:hAnsi="Arial" w:cs="Arial"/>
          <w:szCs w:val="22"/>
        </w:rPr>
      </w:pPr>
      <w:r w:rsidRPr="00EE6090">
        <w:rPr>
          <w:rFonts w:ascii="Arial" w:hAnsi="Arial" w:cs="Arial"/>
          <w:szCs w:val="22"/>
        </w:rPr>
        <w:t>L’appel à projets est organisé selon le calendrier suivant :</w:t>
      </w:r>
    </w:p>
    <w:p w14:paraId="5652B1A2" w14:textId="77777777" w:rsidR="008D799E" w:rsidRPr="00EE6090" w:rsidRDefault="008D799E" w:rsidP="008D799E">
      <w:pPr>
        <w:autoSpaceDE w:val="0"/>
        <w:autoSpaceDN w:val="0"/>
        <w:adjustRightInd w:val="0"/>
        <w:jc w:val="both"/>
        <w:rPr>
          <w:rFonts w:ascii="Arial" w:hAnsi="Arial" w:cs="Arial"/>
          <w:szCs w:val="22"/>
        </w:rPr>
      </w:pPr>
    </w:p>
    <w:tbl>
      <w:tblPr>
        <w:tblStyle w:val="Grilledutableau"/>
        <w:tblW w:w="0" w:type="auto"/>
        <w:tblLook w:val="04A0" w:firstRow="1" w:lastRow="0" w:firstColumn="1" w:lastColumn="0" w:noHBand="0" w:noVBand="1"/>
      </w:tblPr>
      <w:tblGrid>
        <w:gridCol w:w="9062"/>
      </w:tblGrid>
      <w:tr w:rsidR="00251532" w:rsidRPr="00EE6090" w14:paraId="4EB5A1E1" w14:textId="77777777" w:rsidTr="00BC070C">
        <w:trPr>
          <w:trHeight w:val="425"/>
        </w:trPr>
        <w:tc>
          <w:tcPr>
            <w:tcW w:w="9062" w:type="dxa"/>
          </w:tcPr>
          <w:p w14:paraId="4474C4FB" w14:textId="77777777" w:rsidR="00251532" w:rsidRPr="00EE6090" w:rsidRDefault="00251532" w:rsidP="00BC070C">
            <w:pPr>
              <w:autoSpaceDE w:val="0"/>
              <w:autoSpaceDN w:val="0"/>
              <w:adjustRightInd w:val="0"/>
              <w:jc w:val="both"/>
              <w:rPr>
                <w:rFonts w:ascii="Arial" w:hAnsi="Arial" w:cs="Arial"/>
                <w:b/>
                <w:szCs w:val="22"/>
              </w:rPr>
            </w:pPr>
            <w:r w:rsidRPr="00EE6090">
              <w:rPr>
                <w:rFonts w:ascii="Arial" w:hAnsi="Arial" w:cs="Arial"/>
                <w:b/>
                <w:szCs w:val="22"/>
              </w:rPr>
              <w:t>Session 2024 :</w:t>
            </w:r>
          </w:p>
        </w:tc>
      </w:tr>
      <w:tr w:rsidR="00251532" w:rsidRPr="00EE6090" w14:paraId="6BA6CBEC" w14:textId="77777777" w:rsidTr="00BC070C">
        <w:trPr>
          <w:trHeight w:val="417"/>
        </w:trPr>
        <w:tc>
          <w:tcPr>
            <w:tcW w:w="9062" w:type="dxa"/>
          </w:tcPr>
          <w:p w14:paraId="291026A2" w14:textId="77777777" w:rsidR="00251532" w:rsidRPr="00EE6090" w:rsidRDefault="00251532" w:rsidP="00BC070C">
            <w:pPr>
              <w:autoSpaceDE w:val="0"/>
              <w:autoSpaceDN w:val="0"/>
              <w:adjustRightInd w:val="0"/>
              <w:jc w:val="both"/>
              <w:rPr>
                <w:rFonts w:ascii="Arial" w:hAnsi="Arial" w:cs="Arial"/>
                <w:szCs w:val="22"/>
              </w:rPr>
            </w:pPr>
            <w:r w:rsidRPr="00EE6090">
              <w:rPr>
                <w:rFonts w:ascii="Arial" w:hAnsi="Arial" w:cs="Arial"/>
                <w:b/>
                <w:bCs/>
                <w:szCs w:val="22"/>
              </w:rPr>
              <w:t xml:space="preserve">1) Ouverture de l’appel à projets </w:t>
            </w:r>
            <w:r w:rsidRPr="00EE6090">
              <w:rPr>
                <w:rFonts w:ascii="Arial" w:hAnsi="Arial" w:cs="Arial"/>
                <w:szCs w:val="22"/>
              </w:rPr>
              <w:t xml:space="preserve">: </w:t>
            </w:r>
            <w:r>
              <w:rPr>
                <w:rFonts w:ascii="Arial" w:hAnsi="Arial" w:cs="Arial"/>
                <w:szCs w:val="22"/>
              </w:rPr>
              <w:t>15 octobre</w:t>
            </w:r>
            <w:r w:rsidRPr="00EE6090">
              <w:rPr>
                <w:rFonts w:ascii="Arial" w:hAnsi="Arial" w:cs="Arial"/>
                <w:szCs w:val="22"/>
              </w:rPr>
              <w:t xml:space="preserve"> 2024</w:t>
            </w:r>
          </w:p>
        </w:tc>
      </w:tr>
      <w:tr w:rsidR="00251532" w:rsidRPr="00EE6090" w14:paraId="458DB5BB" w14:textId="77777777" w:rsidTr="00BC070C">
        <w:trPr>
          <w:trHeight w:val="422"/>
        </w:trPr>
        <w:tc>
          <w:tcPr>
            <w:tcW w:w="9062" w:type="dxa"/>
          </w:tcPr>
          <w:p w14:paraId="78EA09FA" w14:textId="77777777" w:rsidR="00251532" w:rsidRPr="00EE6090" w:rsidRDefault="00251532" w:rsidP="00BC070C">
            <w:pPr>
              <w:autoSpaceDE w:val="0"/>
              <w:autoSpaceDN w:val="0"/>
              <w:adjustRightInd w:val="0"/>
              <w:jc w:val="both"/>
              <w:rPr>
                <w:rFonts w:ascii="Arial" w:hAnsi="Arial" w:cs="Arial"/>
                <w:szCs w:val="22"/>
              </w:rPr>
            </w:pPr>
            <w:r w:rsidRPr="00EE6090">
              <w:rPr>
                <w:rFonts w:ascii="Arial" w:hAnsi="Arial" w:cs="Arial"/>
                <w:b/>
                <w:bCs/>
                <w:szCs w:val="22"/>
              </w:rPr>
              <w:t xml:space="preserve">2) Dépôt </w:t>
            </w:r>
            <w:r>
              <w:rPr>
                <w:rFonts w:ascii="Arial" w:hAnsi="Arial" w:cs="Arial"/>
                <w:b/>
                <w:bCs/>
                <w:szCs w:val="22"/>
              </w:rPr>
              <w:t>des dossiers</w:t>
            </w:r>
            <w:r w:rsidRPr="00EE6090">
              <w:rPr>
                <w:rFonts w:ascii="Arial" w:hAnsi="Arial" w:cs="Arial"/>
                <w:b/>
                <w:bCs/>
                <w:szCs w:val="22"/>
              </w:rPr>
              <w:t xml:space="preserve"> : </w:t>
            </w:r>
            <w:r>
              <w:rPr>
                <w:rFonts w:ascii="Arial" w:hAnsi="Arial" w:cs="Arial"/>
                <w:szCs w:val="22"/>
              </w:rPr>
              <w:t>jusque fin décembre 2024</w:t>
            </w:r>
          </w:p>
        </w:tc>
      </w:tr>
      <w:tr w:rsidR="00251532" w:rsidRPr="00EE6090" w14:paraId="4D4FBCA4" w14:textId="77777777" w:rsidTr="00BC070C">
        <w:trPr>
          <w:trHeight w:val="415"/>
        </w:trPr>
        <w:tc>
          <w:tcPr>
            <w:tcW w:w="9062" w:type="dxa"/>
          </w:tcPr>
          <w:p w14:paraId="68818ECA" w14:textId="0BA577E3" w:rsidR="00251532" w:rsidRPr="00EE6090" w:rsidRDefault="00251532" w:rsidP="00BC070C">
            <w:pPr>
              <w:autoSpaceDE w:val="0"/>
              <w:autoSpaceDN w:val="0"/>
              <w:adjustRightInd w:val="0"/>
              <w:jc w:val="both"/>
              <w:rPr>
                <w:rFonts w:ascii="Arial" w:hAnsi="Arial" w:cs="Arial"/>
                <w:szCs w:val="22"/>
              </w:rPr>
            </w:pPr>
            <w:r w:rsidRPr="00EE6090">
              <w:rPr>
                <w:rFonts w:ascii="Arial" w:hAnsi="Arial" w:cs="Arial"/>
                <w:b/>
                <w:bCs/>
                <w:szCs w:val="22"/>
              </w:rPr>
              <w:t>3) Sélection des projets</w:t>
            </w:r>
            <w:r w:rsidR="0027463C">
              <w:rPr>
                <w:rFonts w:ascii="Arial" w:hAnsi="Arial" w:cs="Arial"/>
                <w:b/>
                <w:bCs/>
                <w:szCs w:val="22"/>
              </w:rPr>
              <w:t xml:space="preserve"> : </w:t>
            </w:r>
            <w:r w:rsidR="0027463C" w:rsidRPr="0027463C">
              <w:rPr>
                <w:rFonts w:ascii="Arial" w:hAnsi="Arial" w:cs="Arial"/>
                <w:bCs/>
                <w:szCs w:val="22"/>
              </w:rPr>
              <w:t>début 2025</w:t>
            </w:r>
          </w:p>
        </w:tc>
      </w:tr>
      <w:tr w:rsidR="00251532" w:rsidRPr="00EE6090" w14:paraId="59F6DECD" w14:textId="77777777" w:rsidTr="00BC070C">
        <w:trPr>
          <w:trHeight w:val="392"/>
        </w:trPr>
        <w:tc>
          <w:tcPr>
            <w:tcW w:w="9062" w:type="dxa"/>
          </w:tcPr>
          <w:p w14:paraId="0704B094" w14:textId="5F72EBA3" w:rsidR="00251532" w:rsidRPr="00EE6090" w:rsidRDefault="00251532" w:rsidP="00BC070C">
            <w:pPr>
              <w:autoSpaceDE w:val="0"/>
              <w:autoSpaceDN w:val="0"/>
              <w:adjustRightInd w:val="0"/>
              <w:jc w:val="both"/>
              <w:rPr>
                <w:rFonts w:ascii="Arial" w:hAnsi="Arial" w:cs="Arial"/>
                <w:szCs w:val="22"/>
              </w:rPr>
            </w:pPr>
            <w:r w:rsidRPr="00EE6090">
              <w:rPr>
                <w:rFonts w:ascii="Arial" w:hAnsi="Arial" w:cs="Arial"/>
                <w:b/>
                <w:bCs/>
                <w:szCs w:val="22"/>
              </w:rPr>
              <w:t>4) Décisions de financement</w:t>
            </w:r>
            <w:r w:rsidR="0027463C">
              <w:rPr>
                <w:rFonts w:ascii="Arial" w:hAnsi="Arial" w:cs="Arial"/>
                <w:b/>
                <w:bCs/>
                <w:szCs w:val="22"/>
              </w:rPr>
              <w:t xml:space="preserve"> : </w:t>
            </w:r>
            <w:r w:rsidR="0027463C" w:rsidRPr="0027463C">
              <w:rPr>
                <w:rFonts w:ascii="Arial" w:hAnsi="Arial" w:cs="Arial"/>
                <w:bCs/>
                <w:szCs w:val="22"/>
              </w:rPr>
              <w:t>printemps 2025</w:t>
            </w:r>
          </w:p>
        </w:tc>
      </w:tr>
      <w:tr w:rsidR="00251532" w:rsidRPr="00EE6090" w14:paraId="7C247AC3" w14:textId="77777777" w:rsidTr="00BC070C">
        <w:trPr>
          <w:trHeight w:val="392"/>
        </w:trPr>
        <w:tc>
          <w:tcPr>
            <w:tcW w:w="9062" w:type="dxa"/>
          </w:tcPr>
          <w:p w14:paraId="6ECE51C9" w14:textId="77777777" w:rsidR="00251532" w:rsidRPr="00EE6090" w:rsidRDefault="00251532" w:rsidP="00BC070C">
            <w:pPr>
              <w:autoSpaceDE w:val="0"/>
              <w:autoSpaceDN w:val="0"/>
              <w:adjustRightInd w:val="0"/>
              <w:jc w:val="both"/>
              <w:rPr>
                <w:rFonts w:ascii="Arial" w:hAnsi="Arial" w:cs="Arial"/>
                <w:b/>
                <w:bCs/>
                <w:szCs w:val="22"/>
              </w:rPr>
            </w:pPr>
            <w:r w:rsidRPr="00EE6090">
              <w:rPr>
                <w:rFonts w:ascii="Arial" w:hAnsi="Arial" w:cs="Arial"/>
                <w:b/>
                <w:bCs/>
                <w:szCs w:val="22"/>
              </w:rPr>
              <w:t xml:space="preserve">5) Réalisation des projets : </w:t>
            </w:r>
            <w:r w:rsidRPr="00EE6090">
              <w:rPr>
                <w:rFonts w:ascii="Arial" w:hAnsi="Arial" w:cs="Arial"/>
                <w:bCs/>
                <w:szCs w:val="22"/>
              </w:rPr>
              <w:t>durée d’un an sur 202</w:t>
            </w:r>
            <w:r>
              <w:rPr>
                <w:rFonts w:ascii="Arial" w:hAnsi="Arial" w:cs="Arial"/>
                <w:bCs/>
                <w:szCs w:val="22"/>
              </w:rPr>
              <w:t>5</w:t>
            </w:r>
            <w:r w:rsidRPr="00EE6090">
              <w:rPr>
                <w:rFonts w:ascii="Arial" w:hAnsi="Arial" w:cs="Arial"/>
                <w:bCs/>
                <w:szCs w:val="22"/>
              </w:rPr>
              <w:t xml:space="preserve"> et 202</w:t>
            </w:r>
            <w:r>
              <w:rPr>
                <w:rFonts w:ascii="Arial" w:hAnsi="Arial" w:cs="Arial"/>
                <w:bCs/>
                <w:szCs w:val="22"/>
              </w:rPr>
              <w:t>6</w:t>
            </w:r>
            <w:r w:rsidRPr="00EE6090">
              <w:rPr>
                <w:rFonts w:ascii="Arial" w:hAnsi="Arial" w:cs="Arial"/>
                <w:b/>
                <w:bCs/>
                <w:szCs w:val="22"/>
              </w:rPr>
              <w:t xml:space="preserve"> </w:t>
            </w:r>
          </w:p>
        </w:tc>
      </w:tr>
      <w:tr w:rsidR="00251532" w:rsidRPr="00EE6090" w14:paraId="278319EC" w14:textId="77777777" w:rsidTr="00BC070C">
        <w:trPr>
          <w:trHeight w:val="392"/>
        </w:trPr>
        <w:tc>
          <w:tcPr>
            <w:tcW w:w="9062" w:type="dxa"/>
          </w:tcPr>
          <w:p w14:paraId="1E8676AA" w14:textId="77777777" w:rsidR="00251532" w:rsidRPr="00EE6090" w:rsidRDefault="00251532" w:rsidP="00BC070C">
            <w:pPr>
              <w:autoSpaceDE w:val="0"/>
              <w:autoSpaceDN w:val="0"/>
              <w:adjustRightInd w:val="0"/>
              <w:jc w:val="both"/>
              <w:rPr>
                <w:rFonts w:ascii="Arial" w:hAnsi="Arial" w:cs="Arial"/>
                <w:b/>
                <w:bCs/>
                <w:szCs w:val="22"/>
              </w:rPr>
            </w:pPr>
            <w:r w:rsidRPr="00EE6090">
              <w:rPr>
                <w:rFonts w:ascii="Arial" w:hAnsi="Arial" w:cs="Arial"/>
                <w:b/>
                <w:bCs/>
                <w:szCs w:val="22"/>
              </w:rPr>
              <w:t>6) Bilan et présentation des justificatif de dépenses </w:t>
            </w:r>
          </w:p>
        </w:tc>
      </w:tr>
    </w:tbl>
    <w:p w14:paraId="00E216C0" w14:textId="3FF514D5" w:rsidR="002360BC" w:rsidRPr="00EE6090" w:rsidRDefault="002360BC" w:rsidP="008D799E">
      <w:pPr>
        <w:jc w:val="both"/>
        <w:rPr>
          <w:rFonts w:ascii="Arial" w:hAnsi="Arial" w:cs="Arial"/>
          <w:b/>
          <w:bCs/>
          <w:i/>
          <w:iCs/>
          <w:szCs w:val="22"/>
        </w:rPr>
      </w:pPr>
    </w:p>
    <w:p w14:paraId="382D0AB8" w14:textId="2044EFE7" w:rsidR="006205D0" w:rsidRPr="00EE6090" w:rsidRDefault="006205D0" w:rsidP="008D799E">
      <w:pPr>
        <w:jc w:val="both"/>
        <w:rPr>
          <w:rFonts w:ascii="Arial" w:hAnsi="Arial" w:cs="Arial"/>
          <w:b/>
          <w:bCs/>
          <w:i/>
          <w:iCs/>
          <w:szCs w:val="22"/>
        </w:rPr>
      </w:pPr>
    </w:p>
    <w:p w14:paraId="3DCFFAD8" w14:textId="510D19D6" w:rsidR="00F75DFA" w:rsidRPr="00EE6090" w:rsidRDefault="00F75DFA" w:rsidP="00F75DFA">
      <w:pPr>
        <w:pStyle w:val="Titre2"/>
        <w:rPr>
          <w:rFonts w:ascii="Arial" w:hAnsi="Arial" w:cs="Arial"/>
        </w:rPr>
      </w:pPr>
      <w:r w:rsidRPr="00EE6090">
        <w:rPr>
          <w:rFonts w:ascii="Arial" w:hAnsi="Arial" w:cs="Arial"/>
        </w:rPr>
        <w:t>3.1 Qui peut candidater ?</w:t>
      </w:r>
    </w:p>
    <w:p w14:paraId="0F8A8649" w14:textId="77777777" w:rsidR="00F75DFA" w:rsidRPr="00EE6090" w:rsidRDefault="00F75DFA" w:rsidP="00F75DFA">
      <w:pPr>
        <w:pStyle w:val="Paragraphedeliste"/>
        <w:ind w:left="360"/>
        <w:jc w:val="both"/>
        <w:rPr>
          <w:rFonts w:ascii="Arial" w:hAnsi="Arial" w:cs="Arial"/>
          <w:b/>
          <w:u w:val="single"/>
        </w:rPr>
      </w:pPr>
    </w:p>
    <w:p w14:paraId="6ED716E5" w14:textId="6A7A68E6" w:rsidR="00F75DFA" w:rsidRPr="00EE6090" w:rsidRDefault="00F75DFA" w:rsidP="00F75DFA">
      <w:pPr>
        <w:jc w:val="both"/>
        <w:rPr>
          <w:rFonts w:ascii="Arial" w:hAnsi="Arial" w:cs="Arial"/>
        </w:rPr>
      </w:pPr>
      <w:r w:rsidRPr="00EE6090">
        <w:rPr>
          <w:rFonts w:ascii="Arial" w:hAnsi="Arial" w:cs="Arial"/>
        </w:rPr>
        <w:t xml:space="preserve">Les Etablissements Publics de </w:t>
      </w:r>
      <w:r w:rsidR="00C24855">
        <w:rPr>
          <w:rFonts w:ascii="Arial" w:hAnsi="Arial" w:cs="Arial"/>
        </w:rPr>
        <w:t>C</w:t>
      </w:r>
      <w:r w:rsidRPr="00EE6090">
        <w:rPr>
          <w:rFonts w:ascii="Arial" w:hAnsi="Arial" w:cs="Arial"/>
        </w:rPr>
        <w:t xml:space="preserve">oopération </w:t>
      </w:r>
      <w:r w:rsidR="00C24855">
        <w:rPr>
          <w:rFonts w:ascii="Arial" w:hAnsi="Arial" w:cs="Arial"/>
        </w:rPr>
        <w:t>I</w:t>
      </w:r>
      <w:r w:rsidRPr="00EE6090">
        <w:rPr>
          <w:rFonts w:ascii="Arial" w:hAnsi="Arial" w:cs="Arial"/>
        </w:rPr>
        <w:t>ntercommunale.</w:t>
      </w:r>
    </w:p>
    <w:p w14:paraId="4C9634A5" w14:textId="183BABE1" w:rsidR="00F75DFA" w:rsidRPr="00EE6090" w:rsidRDefault="00F75DFA" w:rsidP="00F75DFA">
      <w:pPr>
        <w:jc w:val="both"/>
        <w:rPr>
          <w:rFonts w:ascii="Arial" w:hAnsi="Arial" w:cs="Arial"/>
        </w:rPr>
      </w:pPr>
      <w:r w:rsidRPr="00EE6090">
        <w:rPr>
          <w:rFonts w:ascii="Arial" w:hAnsi="Arial" w:cs="Arial"/>
        </w:rPr>
        <w:t>Les EPCI peuvent répondre seuls ou en groupement</w:t>
      </w:r>
      <w:r w:rsidR="00525B72" w:rsidRPr="00EE6090">
        <w:rPr>
          <w:rFonts w:ascii="Arial" w:hAnsi="Arial" w:cs="Arial"/>
        </w:rPr>
        <w:t xml:space="preserve"> avec d’autres acteurs du monde agricole</w:t>
      </w:r>
      <w:r w:rsidRPr="00EE6090">
        <w:rPr>
          <w:rFonts w:ascii="Arial" w:hAnsi="Arial" w:cs="Arial"/>
        </w:rPr>
        <w:t xml:space="preserve">. </w:t>
      </w:r>
    </w:p>
    <w:p w14:paraId="0FB4369B" w14:textId="0F9F88F1" w:rsidR="00F75DFA" w:rsidRPr="00EE6090" w:rsidRDefault="00F75DFA" w:rsidP="008D799E">
      <w:pPr>
        <w:jc w:val="both"/>
        <w:rPr>
          <w:rFonts w:ascii="Arial" w:hAnsi="Arial" w:cs="Arial"/>
          <w:b/>
          <w:bCs/>
          <w:i/>
          <w:iCs/>
          <w:szCs w:val="22"/>
        </w:rPr>
      </w:pPr>
    </w:p>
    <w:p w14:paraId="7655349A" w14:textId="77777777" w:rsidR="00F75DFA" w:rsidRPr="00EE6090" w:rsidRDefault="00F75DFA" w:rsidP="008D799E">
      <w:pPr>
        <w:jc w:val="both"/>
        <w:rPr>
          <w:rFonts w:ascii="Arial" w:hAnsi="Arial" w:cs="Arial"/>
          <w:b/>
          <w:bCs/>
          <w:i/>
          <w:iCs/>
          <w:szCs w:val="22"/>
        </w:rPr>
      </w:pPr>
    </w:p>
    <w:p w14:paraId="2A74F1E1" w14:textId="1B8CE05F" w:rsidR="006205D0" w:rsidRPr="00EE6090" w:rsidRDefault="006205D0" w:rsidP="006205D0">
      <w:pPr>
        <w:pStyle w:val="Titre2"/>
        <w:rPr>
          <w:rFonts w:ascii="Arial" w:hAnsi="Arial" w:cs="Arial"/>
        </w:rPr>
      </w:pPr>
      <w:r w:rsidRPr="00EE6090">
        <w:rPr>
          <w:rFonts w:ascii="Arial" w:hAnsi="Arial" w:cs="Arial"/>
        </w:rPr>
        <w:t>3.</w:t>
      </w:r>
      <w:r w:rsidR="00F75DFA" w:rsidRPr="00EE6090">
        <w:rPr>
          <w:rFonts w:ascii="Arial" w:hAnsi="Arial" w:cs="Arial"/>
        </w:rPr>
        <w:t>2</w:t>
      </w:r>
      <w:r w:rsidRPr="00EE6090">
        <w:rPr>
          <w:rFonts w:ascii="Arial" w:hAnsi="Arial" w:cs="Arial"/>
        </w:rPr>
        <w:t xml:space="preserve"> Le dossier de demande d’aide</w:t>
      </w:r>
    </w:p>
    <w:p w14:paraId="474767A8" w14:textId="77777777" w:rsidR="006205D0" w:rsidRPr="00EE6090" w:rsidRDefault="006205D0" w:rsidP="006205D0">
      <w:pPr>
        <w:autoSpaceDE w:val="0"/>
        <w:autoSpaceDN w:val="0"/>
        <w:adjustRightInd w:val="0"/>
        <w:rPr>
          <w:rFonts w:ascii="Arial" w:hAnsi="Arial" w:cs="Arial"/>
          <w:color w:val="000000"/>
          <w:szCs w:val="22"/>
        </w:rPr>
      </w:pPr>
    </w:p>
    <w:p w14:paraId="16C0FDB0" w14:textId="3D1A44E4" w:rsidR="006205D0" w:rsidRPr="00EE6090" w:rsidRDefault="00011738" w:rsidP="006205D0">
      <w:pPr>
        <w:jc w:val="both"/>
        <w:rPr>
          <w:rFonts w:ascii="Arial" w:hAnsi="Arial" w:cs="Arial"/>
        </w:rPr>
      </w:pPr>
      <w:r w:rsidRPr="00EE6090">
        <w:rPr>
          <w:rFonts w:ascii="Arial" w:hAnsi="Arial" w:cs="Arial"/>
        </w:rPr>
        <w:t xml:space="preserve">Le dépôt du dossier est à faire </w:t>
      </w:r>
      <w:r w:rsidR="00EE6090" w:rsidRPr="00EE6090">
        <w:rPr>
          <w:rFonts w:ascii="Arial" w:hAnsi="Arial" w:cs="Arial"/>
        </w:rPr>
        <w:t xml:space="preserve">en ligne sur le site </w:t>
      </w:r>
      <w:hyperlink r:id="rId10" w:history="1">
        <w:r w:rsidR="00EE6090" w:rsidRPr="00EE6090">
          <w:rPr>
            <w:rStyle w:val="Lienhypertexte"/>
            <w:rFonts w:ascii="Arial" w:hAnsi="Arial" w:cs="Arial"/>
          </w:rPr>
          <w:t>https://mesdemarches.ladrome.fr/</w:t>
        </w:r>
      </w:hyperlink>
      <w:r w:rsidR="00EE6090" w:rsidRPr="00EE6090">
        <w:rPr>
          <w:rFonts w:ascii="Arial" w:hAnsi="Arial" w:cs="Arial"/>
        </w:rPr>
        <w:t xml:space="preserve"> en choisissant le dispositif « projet en lien avec la politique agricole du Département » dans la thématique « Agriculture, Forêt ».</w:t>
      </w:r>
    </w:p>
    <w:p w14:paraId="0D293820" w14:textId="77777777" w:rsidR="006205D0" w:rsidRPr="00EE6090" w:rsidRDefault="006205D0" w:rsidP="00164B68">
      <w:pPr>
        <w:autoSpaceDE w:val="0"/>
        <w:autoSpaceDN w:val="0"/>
        <w:adjustRightInd w:val="0"/>
        <w:jc w:val="both"/>
        <w:rPr>
          <w:rFonts w:ascii="Arial" w:hAnsi="Arial" w:cs="Arial"/>
          <w:color w:val="000000"/>
          <w:szCs w:val="22"/>
        </w:rPr>
      </w:pPr>
    </w:p>
    <w:p w14:paraId="68B549B1" w14:textId="77777777" w:rsidR="006205D0" w:rsidRPr="00EE6090" w:rsidRDefault="006205D0" w:rsidP="00164B68">
      <w:pPr>
        <w:autoSpaceDE w:val="0"/>
        <w:autoSpaceDN w:val="0"/>
        <w:adjustRightInd w:val="0"/>
        <w:jc w:val="both"/>
        <w:rPr>
          <w:rFonts w:ascii="Arial" w:hAnsi="Arial" w:cs="Arial"/>
          <w:color w:val="000000"/>
          <w:szCs w:val="22"/>
        </w:rPr>
      </w:pPr>
      <w:r w:rsidRPr="00EE6090">
        <w:rPr>
          <w:rFonts w:ascii="Arial" w:hAnsi="Arial" w:cs="Arial"/>
          <w:color w:val="000000"/>
          <w:szCs w:val="22"/>
        </w:rPr>
        <w:t>Il comporte notamment :</w:t>
      </w:r>
    </w:p>
    <w:p w14:paraId="0DD8E990" w14:textId="15AB6189"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6205D0" w:rsidRPr="00EE6090">
        <w:rPr>
          <w:rFonts w:ascii="Arial" w:hAnsi="Arial" w:cs="Arial"/>
          <w:color w:val="000000"/>
          <w:szCs w:val="22"/>
        </w:rPr>
        <w:t>e contexte du projet :</w:t>
      </w:r>
    </w:p>
    <w:p w14:paraId="0D9C6EB4" w14:textId="4D8CE0C4" w:rsidR="00525B72" w:rsidRPr="00EE6090" w:rsidRDefault="006205D0" w:rsidP="00525B72">
      <w:pPr>
        <w:autoSpaceDE w:val="0"/>
        <w:autoSpaceDN w:val="0"/>
        <w:adjustRightInd w:val="0"/>
        <w:ind w:left="360"/>
        <w:jc w:val="both"/>
        <w:rPr>
          <w:rFonts w:ascii="Arial" w:hAnsi="Arial" w:cs="Arial"/>
          <w:color w:val="000000"/>
          <w:szCs w:val="22"/>
        </w:rPr>
      </w:pPr>
      <w:r w:rsidRPr="00EE6090">
        <w:rPr>
          <w:rFonts w:ascii="Arial" w:hAnsi="Arial" w:cs="Arial"/>
          <w:color w:val="000000"/>
          <w:szCs w:val="22"/>
        </w:rPr>
        <w:t xml:space="preserve">- </w:t>
      </w:r>
      <w:r w:rsidR="00C24855">
        <w:rPr>
          <w:rFonts w:ascii="Arial" w:hAnsi="Arial" w:cs="Arial"/>
          <w:color w:val="000000"/>
          <w:szCs w:val="22"/>
        </w:rPr>
        <w:t>U</w:t>
      </w:r>
      <w:r w:rsidRPr="00EE6090">
        <w:rPr>
          <w:rFonts w:ascii="Arial" w:hAnsi="Arial" w:cs="Arial"/>
          <w:color w:val="000000"/>
          <w:szCs w:val="22"/>
        </w:rPr>
        <w:t>ne présentation du demandeur et de sa politique liée à l’eau et à l’agriculture (partenariats, historique des actions conduites …),</w:t>
      </w:r>
    </w:p>
    <w:p w14:paraId="684EBBC2" w14:textId="43B182D7" w:rsidR="00124E56" w:rsidRPr="00EE6090" w:rsidRDefault="00124E56" w:rsidP="00525B72">
      <w:pPr>
        <w:autoSpaceDE w:val="0"/>
        <w:autoSpaceDN w:val="0"/>
        <w:adjustRightInd w:val="0"/>
        <w:ind w:firstLine="360"/>
        <w:jc w:val="both"/>
        <w:rPr>
          <w:rFonts w:ascii="Arial" w:hAnsi="Arial" w:cs="Arial"/>
          <w:color w:val="000000"/>
          <w:szCs w:val="22"/>
        </w:rPr>
      </w:pPr>
      <w:r w:rsidRPr="00EE6090">
        <w:rPr>
          <w:rFonts w:ascii="Arial" w:hAnsi="Arial" w:cs="Arial"/>
          <w:color w:val="000000"/>
          <w:szCs w:val="22"/>
        </w:rPr>
        <w:t xml:space="preserve">- </w:t>
      </w:r>
      <w:r w:rsidR="00C24855">
        <w:rPr>
          <w:rFonts w:ascii="Arial" w:hAnsi="Arial" w:cs="Arial"/>
          <w:color w:val="000000"/>
          <w:szCs w:val="22"/>
        </w:rPr>
        <w:t>U</w:t>
      </w:r>
      <w:r w:rsidR="00011738" w:rsidRPr="00EE6090">
        <w:rPr>
          <w:rFonts w:ascii="Arial" w:hAnsi="Arial" w:cs="Arial"/>
          <w:color w:val="000000"/>
          <w:szCs w:val="22"/>
        </w:rPr>
        <w:t>ne présentation synthétique du</w:t>
      </w:r>
      <w:r w:rsidRPr="00EE6090">
        <w:rPr>
          <w:rFonts w:ascii="Arial" w:hAnsi="Arial" w:cs="Arial"/>
          <w:color w:val="000000"/>
          <w:szCs w:val="22"/>
        </w:rPr>
        <w:t xml:space="preserve"> territoire du projet,</w:t>
      </w:r>
    </w:p>
    <w:p w14:paraId="59AAF1DF" w14:textId="5B6CA039" w:rsidR="006205D0" w:rsidRPr="00EE6090" w:rsidRDefault="006205D0" w:rsidP="00525B72">
      <w:pPr>
        <w:autoSpaceDE w:val="0"/>
        <w:autoSpaceDN w:val="0"/>
        <w:adjustRightInd w:val="0"/>
        <w:ind w:left="360"/>
        <w:jc w:val="both"/>
        <w:rPr>
          <w:rFonts w:ascii="Arial" w:hAnsi="Arial" w:cs="Arial"/>
          <w:color w:val="000000"/>
          <w:szCs w:val="22"/>
        </w:rPr>
      </w:pPr>
      <w:r w:rsidRPr="00EE6090">
        <w:rPr>
          <w:rFonts w:ascii="Arial" w:hAnsi="Arial" w:cs="Arial"/>
          <w:color w:val="000000"/>
          <w:szCs w:val="22"/>
        </w:rPr>
        <w:t xml:space="preserve">- </w:t>
      </w:r>
      <w:r w:rsidR="00C24855">
        <w:rPr>
          <w:rFonts w:ascii="Arial" w:hAnsi="Arial" w:cs="Arial"/>
          <w:color w:val="000000"/>
          <w:szCs w:val="22"/>
        </w:rPr>
        <w:t>U</w:t>
      </w:r>
      <w:r w:rsidRPr="00EE6090">
        <w:rPr>
          <w:rFonts w:ascii="Arial" w:hAnsi="Arial" w:cs="Arial"/>
          <w:color w:val="000000"/>
          <w:szCs w:val="22"/>
        </w:rPr>
        <w:t>ne présentation des enjeux liés à l’eau et des démarches globales dans lesquelles s’intègre le projet (SAGE, PTGE/PGRE…),</w:t>
      </w:r>
    </w:p>
    <w:p w14:paraId="1DACABBA" w14:textId="7CEE9513" w:rsidR="00124E56" w:rsidRPr="00EE6090" w:rsidRDefault="00124E56" w:rsidP="00525B72">
      <w:pPr>
        <w:autoSpaceDE w:val="0"/>
        <w:autoSpaceDN w:val="0"/>
        <w:adjustRightInd w:val="0"/>
        <w:ind w:left="360"/>
        <w:jc w:val="both"/>
        <w:rPr>
          <w:rFonts w:ascii="Arial" w:hAnsi="Arial" w:cs="Arial"/>
          <w:color w:val="000000"/>
          <w:szCs w:val="22"/>
        </w:rPr>
      </w:pPr>
      <w:r w:rsidRPr="00EE6090">
        <w:rPr>
          <w:rFonts w:ascii="Arial" w:hAnsi="Arial" w:cs="Arial"/>
        </w:rPr>
        <w:t xml:space="preserve">- </w:t>
      </w:r>
      <w:r w:rsidR="00C24855">
        <w:rPr>
          <w:rFonts w:ascii="Arial" w:hAnsi="Arial" w:cs="Arial"/>
        </w:rPr>
        <w:t>L</w:t>
      </w:r>
      <w:r w:rsidRPr="00EE6090">
        <w:rPr>
          <w:rFonts w:ascii="Arial" w:hAnsi="Arial" w:cs="Arial"/>
        </w:rPr>
        <w:t>’état des lieux agricole succinct du secteur (cultures en place, pratiques, techniques d’irrigation, volumes prélevés…),</w:t>
      </w:r>
    </w:p>
    <w:p w14:paraId="3447B74E" w14:textId="2FC73648"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6205D0" w:rsidRPr="00EE6090">
        <w:rPr>
          <w:rFonts w:ascii="Arial" w:hAnsi="Arial" w:cs="Arial"/>
          <w:color w:val="000000"/>
          <w:szCs w:val="22"/>
        </w:rPr>
        <w:t>es objectifs du projet,</w:t>
      </w:r>
    </w:p>
    <w:p w14:paraId="59BCBDA8" w14:textId="53DB5579"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6205D0" w:rsidRPr="00EE6090">
        <w:rPr>
          <w:rFonts w:ascii="Arial" w:hAnsi="Arial" w:cs="Arial"/>
          <w:color w:val="000000"/>
          <w:szCs w:val="22"/>
        </w:rPr>
        <w:t>a description du projet</w:t>
      </w:r>
      <w:r w:rsidR="00124E56" w:rsidRPr="00EE6090">
        <w:rPr>
          <w:rFonts w:ascii="Arial" w:hAnsi="Arial" w:cs="Arial"/>
          <w:color w:val="000000"/>
          <w:szCs w:val="22"/>
        </w:rPr>
        <w:t>,</w:t>
      </w:r>
      <w:r w:rsidR="006205D0" w:rsidRPr="00EE6090">
        <w:rPr>
          <w:rFonts w:ascii="Arial" w:hAnsi="Arial" w:cs="Arial"/>
          <w:color w:val="000000"/>
          <w:szCs w:val="22"/>
        </w:rPr>
        <w:t xml:space="preserve"> </w:t>
      </w:r>
    </w:p>
    <w:p w14:paraId="6E2B5DB4" w14:textId="4109943C"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124E56" w:rsidRPr="00EE6090">
        <w:rPr>
          <w:rFonts w:ascii="Arial" w:hAnsi="Arial" w:cs="Arial"/>
          <w:color w:val="000000"/>
          <w:szCs w:val="22"/>
        </w:rPr>
        <w:t>es indicateurs de suivi et l</w:t>
      </w:r>
      <w:r w:rsidR="006205D0" w:rsidRPr="00EE6090">
        <w:rPr>
          <w:rFonts w:ascii="Arial" w:hAnsi="Arial" w:cs="Arial"/>
          <w:color w:val="000000"/>
          <w:szCs w:val="22"/>
        </w:rPr>
        <w:t>’évaluation projetés pour mesurer l’impact des actions</w:t>
      </w:r>
      <w:r w:rsidR="00124E56" w:rsidRPr="00EE6090">
        <w:rPr>
          <w:rFonts w:ascii="Arial" w:hAnsi="Arial" w:cs="Arial"/>
          <w:color w:val="000000"/>
          <w:szCs w:val="22"/>
        </w:rPr>
        <w:t xml:space="preserve"> </w:t>
      </w:r>
      <w:r w:rsidR="006205D0" w:rsidRPr="00EE6090">
        <w:rPr>
          <w:rFonts w:ascii="Arial" w:hAnsi="Arial" w:cs="Arial"/>
          <w:color w:val="000000"/>
          <w:szCs w:val="22"/>
        </w:rPr>
        <w:t>réalisées,</w:t>
      </w:r>
    </w:p>
    <w:p w14:paraId="0A44A915" w14:textId="3F65A6C6" w:rsidR="00E36768"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E36768" w:rsidRPr="00EE6090">
        <w:rPr>
          <w:rFonts w:ascii="Arial" w:hAnsi="Arial" w:cs="Arial"/>
          <w:color w:val="000000"/>
          <w:szCs w:val="22"/>
        </w:rPr>
        <w:t>es livrables,</w:t>
      </w:r>
    </w:p>
    <w:p w14:paraId="10B6C4C5" w14:textId="762DD8EF"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6205D0" w:rsidRPr="00EE6090">
        <w:rPr>
          <w:rFonts w:ascii="Arial" w:hAnsi="Arial" w:cs="Arial"/>
          <w:color w:val="000000"/>
          <w:szCs w:val="22"/>
        </w:rPr>
        <w:t>e plan de financement du projet,</w:t>
      </w:r>
    </w:p>
    <w:p w14:paraId="4EA76F24" w14:textId="02E21EEA" w:rsidR="006205D0" w:rsidRPr="00EE6090" w:rsidRDefault="00C24855" w:rsidP="00525B72">
      <w:pPr>
        <w:pStyle w:val="Paragraphedeliste"/>
        <w:numPr>
          <w:ilvl w:val="0"/>
          <w:numId w:val="9"/>
        </w:numPr>
        <w:autoSpaceDE w:val="0"/>
        <w:autoSpaceDN w:val="0"/>
        <w:adjustRightInd w:val="0"/>
        <w:jc w:val="both"/>
        <w:rPr>
          <w:rFonts w:ascii="Arial" w:hAnsi="Arial" w:cs="Arial"/>
          <w:color w:val="000000"/>
          <w:szCs w:val="22"/>
        </w:rPr>
      </w:pPr>
      <w:r>
        <w:rPr>
          <w:rFonts w:ascii="Arial" w:hAnsi="Arial" w:cs="Arial"/>
          <w:color w:val="000000"/>
          <w:szCs w:val="22"/>
        </w:rPr>
        <w:t>L</w:t>
      </w:r>
      <w:r w:rsidR="00164B68" w:rsidRPr="00EE6090">
        <w:rPr>
          <w:rFonts w:ascii="Arial" w:hAnsi="Arial" w:cs="Arial"/>
          <w:color w:val="000000"/>
          <w:szCs w:val="22"/>
        </w:rPr>
        <w:t xml:space="preserve">e calendrier de mise en </w:t>
      </w:r>
      <w:r w:rsidR="0032450D" w:rsidRPr="00EE6090">
        <w:rPr>
          <w:rFonts w:ascii="Arial" w:hAnsi="Arial" w:cs="Arial"/>
          <w:color w:val="000000"/>
          <w:szCs w:val="22"/>
        </w:rPr>
        <w:t>œuvre</w:t>
      </w:r>
      <w:r w:rsidR="00164B68" w:rsidRPr="00EE6090">
        <w:rPr>
          <w:rFonts w:ascii="Arial" w:hAnsi="Arial" w:cs="Arial"/>
          <w:color w:val="000000"/>
          <w:szCs w:val="22"/>
        </w:rPr>
        <w:t>,</w:t>
      </w:r>
    </w:p>
    <w:p w14:paraId="68DB7A9A" w14:textId="6316C470" w:rsidR="00164B68" w:rsidRPr="00EE6090" w:rsidRDefault="0064424E" w:rsidP="00525B72">
      <w:pPr>
        <w:pStyle w:val="Paragraphedeliste"/>
        <w:numPr>
          <w:ilvl w:val="0"/>
          <w:numId w:val="9"/>
        </w:numPr>
        <w:jc w:val="both"/>
        <w:rPr>
          <w:rFonts w:ascii="Arial" w:hAnsi="Arial" w:cs="Arial"/>
        </w:rPr>
      </w:pPr>
      <w:r>
        <w:rPr>
          <w:rFonts w:ascii="Arial" w:hAnsi="Arial" w:cs="Arial"/>
          <w:color w:val="000000"/>
          <w:szCs w:val="22"/>
        </w:rPr>
        <w:t>L</w:t>
      </w:r>
      <w:r w:rsidR="00164B68" w:rsidRPr="00EE6090">
        <w:rPr>
          <w:rFonts w:ascii="Arial" w:hAnsi="Arial" w:cs="Arial"/>
          <w:color w:val="000000"/>
          <w:szCs w:val="22"/>
        </w:rPr>
        <w:t>a p</w:t>
      </w:r>
      <w:r w:rsidR="00164B68" w:rsidRPr="00EE6090">
        <w:rPr>
          <w:rFonts w:ascii="Arial" w:hAnsi="Arial" w:cs="Arial"/>
        </w:rPr>
        <w:t>ersonne en charge du projet, la gouvernance et le rôle de chaque partie prenante</w:t>
      </w:r>
      <w:r w:rsidR="005E0686" w:rsidRPr="00EE6090">
        <w:rPr>
          <w:rFonts w:ascii="Arial" w:hAnsi="Arial" w:cs="Arial"/>
        </w:rPr>
        <w:t>.</w:t>
      </w:r>
    </w:p>
    <w:p w14:paraId="1650DDCB" w14:textId="77777777" w:rsidR="00164B68" w:rsidRPr="00EE6090" w:rsidRDefault="00164B68" w:rsidP="00164B68">
      <w:pPr>
        <w:autoSpaceDE w:val="0"/>
        <w:autoSpaceDN w:val="0"/>
        <w:adjustRightInd w:val="0"/>
        <w:jc w:val="both"/>
        <w:rPr>
          <w:rFonts w:ascii="Arial" w:hAnsi="Arial" w:cs="Arial"/>
          <w:color w:val="000000"/>
          <w:szCs w:val="22"/>
        </w:rPr>
      </w:pPr>
    </w:p>
    <w:p w14:paraId="54B2DE73" w14:textId="1D6F2CB6" w:rsidR="006205D0" w:rsidRPr="00EE6090" w:rsidRDefault="00124E56" w:rsidP="00164B68">
      <w:pPr>
        <w:autoSpaceDE w:val="0"/>
        <w:autoSpaceDN w:val="0"/>
        <w:adjustRightInd w:val="0"/>
        <w:jc w:val="both"/>
        <w:rPr>
          <w:rFonts w:ascii="Arial" w:hAnsi="Arial" w:cs="Arial"/>
          <w:color w:val="000000"/>
          <w:szCs w:val="22"/>
        </w:rPr>
      </w:pPr>
      <w:r w:rsidRPr="00EE6090">
        <w:rPr>
          <w:rFonts w:ascii="Arial" w:hAnsi="Arial" w:cs="Arial"/>
          <w:color w:val="000000"/>
          <w:szCs w:val="22"/>
        </w:rPr>
        <w:t>Le Département</w:t>
      </w:r>
      <w:r w:rsidR="006205D0" w:rsidRPr="00EE6090">
        <w:rPr>
          <w:rFonts w:ascii="Arial" w:hAnsi="Arial" w:cs="Arial"/>
          <w:color w:val="000000"/>
          <w:szCs w:val="22"/>
        </w:rPr>
        <w:t xml:space="preserve"> se réserve la possibilité de solliciter le maître d’ouvrage pour toute précision sur le</w:t>
      </w:r>
      <w:r w:rsidRPr="00EE6090">
        <w:rPr>
          <w:rFonts w:ascii="Arial" w:hAnsi="Arial" w:cs="Arial"/>
          <w:color w:val="000000"/>
          <w:szCs w:val="22"/>
        </w:rPr>
        <w:t xml:space="preserve"> </w:t>
      </w:r>
      <w:r w:rsidR="006205D0" w:rsidRPr="00EE6090">
        <w:rPr>
          <w:rFonts w:ascii="Arial" w:hAnsi="Arial" w:cs="Arial"/>
          <w:color w:val="000000"/>
          <w:szCs w:val="22"/>
        </w:rPr>
        <w:t>projet.</w:t>
      </w:r>
    </w:p>
    <w:p w14:paraId="5CC55BAE" w14:textId="2932235E" w:rsidR="00A427D6" w:rsidRPr="00EE6090" w:rsidRDefault="00A427D6" w:rsidP="006205D0">
      <w:pPr>
        <w:jc w:val="both"/>
        <w:rPr>
          <w:rFonts w:ascii="Arial" w:hAnsi="Arial" w:cs="Arial"/>
          <w:szCs w:val="22"/>
        </w:rPr>
      </w:pPr>
    </w:p>
    <w:p w14:paraId="596B9C41" w14:textId="10564ACC" w:rsidR="006205D0" w:rsidRPr="00EE6090" w:rsidRDefault="006205D0" w:rsidP="00E963FE">
      <w:pPr>
        <w:jc w:val="both"/>
        <w:rPr>
          <w:rFonts w:ascii="Arial" w:hAnsi="Arial" w:cs="Arial"/>
          <w:szCs w:val="22"/>
        </w:rPr>
      </w:pPr>
    </w:p>
    <w:p w14:paraId="59803E23" w14:textId="77777777" w:rsidR="006205D0" w:rsidRPr="00EE6090" w:rsidRDefault="006205D0" w:rsidP="00E963FE">
      <w:pPr>
        <w:jc w:val="both"/>
        <w:rPr>
          <w:rFonts w:ascii="Arial" w:hAnsi="Arial" w:cs="Arial"/>
          <w:szCs w:val="22"/>
        </w:rPr>
      </w:pPr>
    </w:p>
    <w:p w14:paraId="38A43E0C" w14:textId="77777777" w:rsidR="00B73763" w:rsidRPr="00EE6090" w:rsidRDefault="00B73763" w:rsidP="00E963FE">
      <w:pPr>
        <w:jc w:val="both"/>
        <w:rPr>
          <w:rFonts w:ascii="Arial" w:hAnsi="Arial" w:cs="Arial"/>
        </w:rPr>
      </w:pPr>
    </w:p>
    <w:p w14:paraId="3F972A77" w14:textId="068355F0" w:rsidR="001E6A4B" w:rsidRPr="00EE6090" w:rsidRDefault="00525B72" w:rsidP="00525B72">
      <w:pPr>
        <w:pStyle w:val="Titre2"/>
        <w:rPr>
          <w:rFonts w:ascii="Arial" w:hAnsi="Arial" w:cs="Arial"/>
        </w:rPr>
      </w:pPr>
      <w:r w:rsidRPr="00EE6090">
        <w:rPr>
          <w:rFonts w:ascii="Arial" w:hAnsi="Arial" w:cs="Arial"/>
        </w:rPr>
        <w:lastRenderedPageBreak/>
        <w:t>3.3 Choix des projets</w:t>
      </w:r>
    </w:p>
    <w:p w14:paraId="1118F5E6" w14:textId="4C20FE11" w:rsidR="003E45ED" w:rsidRPr="00EE6090" w:rsidRDefault="003E45ED" w:rsidP="003E45ED">
      <w:pPr>
        <w:jc w:val="both"/>
        <w:rPr>
          <w:rFonts w:ascii="Arial" w:hAnsi="Arial" w:cs="Arial"/>
          <w:b/>
        </w:rPr>
      </w:pPr>
    </w:p>
    <w:p w14:paraId="56B5D125" w14:textId="4F156AC3" w:rsidR="00525B72" w:rsidRPr="00EE6090" w:rsidRDefault="00525B72" w:rsidP="0064424E">
      <w:pPr>
        <w:autoSpaceDE w:val="0"/>
        <w:autoSpaceDN w:val="0"/>
        <w:adjustRightInd w:val="0"/>
        <w:jc w:val="both"/>
        <w:rPr>
          <w:rFonts w:ascii="Arial" w:hAnsi="Arial" w:cs="Arial"/>
          <w:szCs w:val="22"/>
        </w:rPr>
      </w:pPr>
      <w:r w:rsidRPr="00EE6090">
        <w:rPr>
          <w:rFonts w:ascii="Arial" w:hAnsi="Arial" w:cs="Arial"/>
          <w:szCs w:val="22"/>
        </w:rPr>
        <w:t xml:space="preserve">Dans la limite de l’enveloppe allouée, la sélection des projets sera faite </w:t>
      </w:r>
      <w:r w:rsidR="00545C2F" w:rsidRPr="00EE6090">
        <w:rPr>
          <w:rFonts w:ascii="Arial" w:hAnsi="Arial" w:cs="Arial"/>
          <w:color w:val="161413"/>
          <w:szCs w:val="22"/>
        </w:rPr>
        <w:t>par le service</w:t>
      </w:r>
      <w:r w:rsidR="0064424E">
        <w:rPr>
          <w:rFonts w:ascii="Arial" w:hAnsi="Arial" w:cs="Arial"/>
          <w:color w:val="161413"/>
          <w:szCs w:val="22"/>
        </w:rPr>
        <w:t xml:space="preserve"> </w:t>
      </w:r>
      <w:r w:rsidR="00545C2F" w:rsidRPr="00EE6090">
        <w:rPr>
          <w:rFonts w:ascii="Arial" w:hAnsi="Arial" w:cs="Arial"/>
          <w:color w:val="161413"/>
          <w:szCs w:val="22"/>
        </w:rPr>
        <w:t xml:space="preserve">Développement Agricole, Agroalimentaire et Bois du Conseil départemental, </w:t>
      </w:r>
      <w:r w:rsidRPr="00EE6090">
        <w:rPr>
          <w:rFonts w:ascii="Arial" w:hAnsi="Arial" w:cs="Arial"/>
          <w:szCs w:val="22"/>
        </w:rPr>
        <w:t>en fonction des critères suivants :</w:t>
      </w:r>
    </w:p>
    <w:p w14:paraId="28BFB635" w14:textId="77777777" w:rsidR="00525B72" w:rsidRPr="00EE6090" w:rsidRDefault="00525B72" w:rsidP="003E45ED">
      <w:pPr>
        <w:jc w:val="both"/>
        <w:rPr>
          <w:rFonts w:ascii="Arial" w:hAnsi="Arial" w:cs="Arial"/>
          <w:b/>
        </w:rPr>
      </w:pPr>
    </w:p>
    <w:p w14:paraId="1A284409" w14:textId="77777777" w:rsidR="003E45ED" w:rsidRPr="00EE6090" w:rsidRDefault="003E45ED" w:rsidP="003E45ED">
      <w:pPr>
        <w:jc w:val="both"/>
        <w:rPr>
          <w:rFonts w:ascii="Arial" w:hAnsi="Arial" w:cs="Arial"/>
          <w:b/>
        </w:rPr>
      </w:pPr>
    </w:p>
    <w:tbl>
      <w:tblPr>
        <w:tblStyle w:val="Grilledutableau"/>
        <w:tblW w:w="0" w:type="auto"/>
        <w:tblLook w:val="04A0" w:firstRow="1" w:lastRow="0" w:firstColumn="1" w:lastColumn="0" w:noHBand="0" w:noVBand="1"/>
      </w:tblPr>
      <w:tblGrid>
        <w:gridCol w:w="7792"/>
        <w:gridCol w:w="1270"/>
      </w:tblGrid>
      <w:tr w:rsidR="00E963FE" w:rsidRPr="00EE6090" w14:paraId="38445CC4" w14:textId="77777777" w:rsidTr="00E963FE">
        <w:tc>
          <w:tcPr>
            <w:tcW w:w="7792" w:type="dxa"/>
          </w:tcPr>
          <w:p w14:paraId="38988426" w14:textId="03AD9C07" w:rsidR="00E963FE" w:rsidRPr="00EE6090" w:rsidRDefault="00E963FE" w:rsidP="00E963FE">
            <w:pPr>
              <w:jc w:val="both"/>
              <w:rPr>
                <w:rFonts w:ascii="Arial" w:hAnsi="Arial" w:cs="Arial"/>
                <w:b/>
              </w:rPr>
            </w:pPr>
            <w:r w:rsidRPr="00EE6090">
              <w:rPr>
                <w:rFonts w:ascii="Arial" w:hAnsi="Arial" w:cs="Arial"/>
                <w:b/>
              </w:rPr>
              <w:t>Critère</w:t>
            </w:r>
            <w:r w:rsidR="0064424E">
              <w:rPr>
                <w:rFonts w:ascii="Arial" w:hAnsi="Arial" w:cs="Arial"/>
                <w:b/>
              </w:rPr>
              <w:t>s</w:t>
            </w:r>
            <w:r w:rsidRPr="00EE6090">
              <w:rPr>
                <w:rFonts w:ascii="Arial" w:hAnsi="Arial" w:cs="Arial"/>
                <w:b/>
              </w:rPr>
              <w:t xml:space="preserve"> de sélection</w:t>
            </w:r>
          </w:p>
        </w:tc>
        <w:tc>
          <w:tcPr>
            <w:tcW w:w="1270" w:type="dxa"/>
          </w:tcPr>
          <w:p w14:paraId="4E1289FC" w14:textId="1D508576" w:rsidR="00E963FE" w:rsidRPr="00EE6090" w:rsidRDefault="0032450D" w:rsidP="00E963FE">
            <w:pPr>
              <w:jc w:val="both"/>
              <w:rPr>
                <w:rFonts w:ascii="Arial" w:hAnsi="Arial" w:cs="Arial"/>
                <w:b/>
              </w:rPr>
            </w:pPr>
            <w:r w:rsidRPr="00EE6090">
              <w:rPr>
                <w:rFonts w:ascii="Arial" w:hAnsi="Arial" w:cs="Arial"/>
                <w:b/>
              </w:rPr>
              <w:t>Note</w:t>
            </w:r>
          </w:p>
        </w:tc>
      </w:tr>
      <w:tr w:rsidR="006A5113" w:rsidRPr="00EE6090" w14:paraId="5432ACBA" w14:textId="77777777" w:rsidTr="00E963FE">
        <w:tc>
          <w:tcPr>
            <w:tcW w:w="7792" w:type="dxa"/>
          </w:tcPr>
          <w:p w14:paraId="4BB66918" w14:textId="36475C36" w:rsidR="006A5113" w:rsidRPr="00EE6090" w:rsidRDefault="006A5113" w:rsidP="00E963FE">
            <w:pPr>
              <w:jc w:val="both"/>
              <w:rPr>
                <w:rFonts w:ascii="Arial" w:hAnsi="Arial" w:cs="Arial"/>
              </w:rPr>
            </w:pPr>
            <w:r w:rsidRPr="00EE6090">
              <w:rPr>
                <w:rFonts w:ascii="Arial" w:hAnsi="Arial" w:cs="Arial"/>
              </w:rPr>
              <w:t>Territoire avec enjeux quantitatif</w:t>
            </w:r>
            <w:r w:rsidR="0064424E">
              <w:rPr>
                <w:rFonts w:ascii="Arial" w:hAnsi="Arial" w:cs="Arial"/>
              </w:rPr>
              <w:t>s</w:t>
            </w:r>
          </w:p>
        </w:tc>
        <w:tc>
          <w:tcPr>
            <w:tcW w:w="1270" w:type="dxa"/>
          </w:tcPr>
          <w:p w14:paraId="2FEA8D12" w14:textId="4E67CB8B" w:rsidR="006A5113" w:rsidRPr="00EE6090" w:rsidRDefault="0032450D" w:rsidP="00E963FE">
            <w:pPr>
              <w:jc w:val="both"/>
              <w:rPr>
                <w:rFonts w:ascii="Arial" w:hAnsi="Arial" w:cs="Arial"/>
              </w:rPr>
            </w:pPr>
            <w:r w:rsidRPr="00EE6090">
              <w:rPr>
                <w:rFonts w:ascii="Arial" w:hAnsi="Arial" w:cs="Arial"/>
              </w:rPr>
              <w:t>/20</w:t>
            </w:r>
          </w:p>
        </w:tc>
      </w:tr>
      <w:tr w:rsidR="00A41CA6" w:rsidRPr="00EE6090" w14:paraId="209E0054" w14:textId="77777777" w:rsidTr="00E963FE">
        <w:tc>
          <w:tcPr>
            <w:tcW w:w="7792" w:type="dxa"/>
          </w:tcPr>
          <w:p w14:paraId="31A7AB56" w14:textId="7AA7F2A0" w:rsidR="00A41CA6" w:rsidRPr="00EE6090" w:rsidRDefault="00A41CA6" w:rsidP="00A41CA6">
            <w:pPr>
              <w:jc w:val="both"/>
              <w:rPr>
                <w:rFonts w:ascii="Arial" w:hAnsi="Arial" w:cs="Arial"/>
              </w:rPr>
            </w:pPr>
            <w:r w:rsidRPr="00EE6090">
              <w:rPr>
                <w:rFonts w:ascii="Arial" w:hAnsi="Arial" w:cs="Arial"/>
              </w:rPr>
              <w:t>Délimitation claire du périmètre d’action : géographique, groupe d’agriculteurs identifiés, parcelles</w:t>
            </w:r>
          </w:p>
        </w:tc>
        <w:tc>
          <w:tcPr>
            <w:tcW w:w="1270" w:type="dxa"/>
          </w:tcPr>
          <w:p w14:paraId="53C9DEE2" w14:textId="4A82A2BB" w:rsidR="00A41CA6" w:rsidRPr="00EE6090" w:rsidRDefault="0032450D" w:rsidP="00A41CA6">
            <w:pPr>
              <w:jc w:val="both"/>
              <w:rPr>
                <w:rFonts w:ascii="Arial" w:hAnsi="Arial" w:cs="Arial"/>
              </w:rPr>
            </w:pPr>
            <w:r w:rsidRPr="00EE6090">
              <w:rPr>
                <w:rFonts w:ascii="Arial" w:hAnsi="Arial" w:cs="Arial"/>
              </w:rPr>
              <w:t>/</w:t>
            </w:r>
            <w:r w:rsidR="00011738" w:rsidRPr="00EE6090">
              <w:rPr>
                <w:rFonts w:ascii="Arial" w:hAnsi="Arial" w:cs="Arial"/>
              </w:rPr>
              <w:t>10</w:t>
            </w:r>
          </w:p>
          <w:p w14:paraId="0864DDCF" w14:textId="240AF79C" w:rsidR="0032450D" w:rsidRPr="00EE6090" w:rsidRDefault="0032450D" w:rsidP="00A41CA6">
            <w:pPr>
              <w:jc w:val="both"/>
              <w:rPr>
                <w:rFonts w:ascii="Arial" w:hAnsi="Arial" w:cs="Arial"/>
              </w:rPr>
            </w:pPr>
          </w:p>
        </w:tc>
      </w:tr>
      <w:tr w:rsidR="00ED3959" w:rsidRPr="00EE6090" w14:paraId="4C405794" w14:textId="77777777" w:rsidTr="00E963FE">
        <w:tc>
          <w:tcPr>
            <w:tcW w:w="7792" w:type="dxa"/>
          </w:tcPr>
          <w:p w14:paraId="17D158E1" w14:textId="26CD029D" w:rsidR="00ED3959" w:rsidRPr="00EE6090" w:rsidRDefault="00ED3959" w:rsidP="00ED3959">
            <w:pPr>
              <w:jc w:val="both"/>
              <w:rPr>
                <w:rFonts w:ascii="Arial" w:hAnsi="Arial" w:cs="Arial"/>
              </w:rPr>
            </w:pPr>
            <w:r w:rsidRPr="00EE6090">
              <w:rPr>
                <w:rFonts w:ascii="Arial" w:hAnsi="Arial" w:cs="Arial"/>
              </w:rPr>
              <w:t>Connaissance du secteur soumis au projet (diagnostic agricole)</w:t>
            </w:r>
          </w:p>
        </w:tc>
        <w:tc>
          <w:tcPr>
            <w:tcW w:w="1270" w:type="dxa"/>
          </w:tcPr>
          <w:p w14:paraId="554B7E7D" w14:textId="21EA0ED0" w:rsidR="00ED3959" w:rsidRPr="00EE6090" w:rsidRDefault="00ED3959" w:rsidP="00ED3959">
            <w:pPr>
              <w:jc w:val="both"/>
              <w:rPr>
                <w:rFonts w:ascii="Arial" w:hAnsi="Arial" w:cs="Arial"/>
              </w:rPr>
            </w:pPr>
            <w:r w:rsidRPr="00EE6090">
              <w:rPr>
                <w:rFonts w:ascii="Arial" w:hAnsi="Arial" w:cs="Arial"/>
              </w:rPr>
              <w:t>/10</w:t>
            </w:r>
          </w:p>
        </w:tc>
      </w:tr>
      <w:tr w:rsidR="00ED3959" w:rsidRPr="00EE6090" w14:paraId="1CC7039D" w14:textId="77777777" w:rsidTr="00E963FE">
        <w:tc>
          <w:tcPr>
            <w:tcW w:w="7792" w:type="dxa"/>
          </w:tcPr>
          <w:p w14:paraId="675180B1" w14:textId="5711F13B" w:rsidR="00ED3959" w:rsidRPr="00EE6090" w:rsidRDefault="00ED3959" w:rsidP="00ED3959">
            <w:pPr>
              <w:jc w:val="both"/>
              <w:rPr>
                <w:rFonts w:ascii="Arial" w:hAnsi="Arial" w:cs="Arial"/>
              </w:rPr>
            </w:pPr>
            <w:r w:rsidRPr="00EE6090">
              <w:rPr>
                <w:rFonts w:ascii="Arial" w:hAnsi="Arial" w:cs="Arial"/>
              </w:rPr>
              <w:t>Transversalité entre les acteurs : interconnexion entre projets existants, d’autres territoires ou coopération avec les acteurs économiques…</w:t>
            </w:r>
          </w:p>
        </w:tc>
        <w:tc>
          <w:tcPr>
            <w:tcW w:w="1270" w:type="dxa"/>
          </w:tcPr>
          <w:p w14:paraId="3CC2EB3B" w14:textId="6E6746E2" w:rsidR="00ED3959" w:rsidRPr="00EE6090" w:rsidRDefault="00ED3959" w:rsidP="00ED3959">
            <w:pPr>
              <w:jc w:val="both"/>
              <w:rPr>
                <w:rFonts w:ascii="Arial" w:hAnsi="Arial" w:cs="Arial"/>
              </w:rPr>
            </w:pPr>
            <w:r w:rsidRPr="00EE6090">
              <w:rPr>
                <w:rFonts w:ascii="Arial" w:hAnsi="Arial" w:cs="Arial"/>
              </w:rPr>
              <w:t>/20</w:t>
            </w:r>
          </w:p>
        </w:tc>
      </w:tr>
      <w:tr w:rsidR="00ED3959" w:rsidRPr="00EE6090" w14:paraId="3BAB42C5" w14:textId="77777777" w:rsidTr="00E963FE">
        <w:tc>
          <w:tcPr>
            <w:tcW w:w="7792" w:type="dxa"/>
          </w:tcPr>
          <w:p w14:paraId="6F184AB2" w14:textId="221CED2B" w:rsidR="00ED3959" w:rsidRPr="00EE6090" w:rsidRDefault="00ED3959" w:rsidP="00ED3959">
            <w:pPr>
              <w:jc w:val="both"/>
              <w:rPr>
                <w:rFonts w:ascii="Arial" w:hAnsi="Arial" w:cs="Arial"/>
              </w:rPr>
            </w:pPr>
            <w:r w:rsidRPr="00EE6090">
              <w:rPr>
                <w:rFonts w:ascii="Arial" w:hAnsi="Arial" w:cs="Arial"/>
              </w:rPr>
              <w:t>Transversalité avec les questions d’aménagements : urbanisme / fossés / chemins ruraux…</w:t>
            </w:r>
          </w:p>
        </w:tc>
        <w:tc>
          <w:tcPr>
            <w:tcW w:w="1270" w:type="dxa"/>
          </w:tcPr>
          <w:p w14:paraId="11F6947D" w14:textId="6D088A3F" w:rsidR="00ED3959" w:rsidRPr="00EE6090" w:rsidRDefault="00ED3959" w:rsidP="00ED3959">
            <w:pPr>
              <w:jc w:val="both"/>
              <w:rPr>
                <w:rFonts w:ascii="Arial" w:hAnsi="Arial" w:cs="Arial"/>
              </w:rPr>
            </w:pPr>
            <w:r w:rsidRPr="00EE6090">
              <w:rPr>
                <w:rFonts w:ascii="Arial" w:hAnsi="Arial" w:cs="Arial"/>
              </w:rPr>
              <w:t>/10</w:t>
            </w:r>
          </w:p>
        </w:tc>
      </w:tr>
      <w:tr w:rsidR="00ED3959" w:rsidRPr="00EE6090" w14:paraId="02322D54" w14:textId="77777777" w:rsidTr="00E963FE">
        <w:tc>
          <w:tcPr>
            <w:tcW w:w="7792" w:type="dxa"/>
          </w:tcPr>
          <w:p w14:paraId="1091FD06" w14:textId="4FED49A7" w:rsidR="00ED3959" w:rsidRPr="00EE6090" w:rsidRDefault="00ED3959" w:rsidP="00ED3959">
            <w:pPr>
              <w:jc w:val="both"/>
              <w:rPr>
                <w:rFonts w:ascii="Arial" w:hAnsi="Arial" w:cs="Arial"/>
              </w:rPr>
            </w:pPr>
            <w:r w:rsidRPr="00EE6090">
              <w:rPr>
                <w:rFonts w:ascii="Arial" w:hAnsi="Arial" w:cs="Arial"/>
              </w:rPr>
              <w:t>Ambition des actions, perspectives à long terme</w:t>
            </w:r>
          </w:p>
        </w:tc>
        <w:tc>
          <w:tcPr>
            <w:tcW w:w="1270" w:type="dxa"/>
          </w:tcPr>
          <w:p w14:paraId="4BA48940" w14:textId="22D3CF27" w:rsidR="00ED3959" w:rsidRPr="00EE6090" w:rsidRDefault="00ED3959" w:rsidP="00ED3959">
            <w:pPr>
              <w:jc w:val="both"/>
              <w:rPr>
                <w:rFonts w:ascii="Arial" w:hAnsi="Arial" w:cs="Arial"/>
              </w:rPr>
            </w:pPr>
            <w:r w:rsidRPr="00EE6090">
              <w:rPr>
                <w:rFonts w:ascii="Arial" w:hAnsi="Arial" w:cs="Arial"/>
              </w:rPr>
              <w:t>/20</w:t>
            </w:r>
          </w:p>
        </w:tc>
      </w:tr>
      <w:tr w:rsidR="00ED3959" w:rsidRPr="00EE6090" w14:paraId="07E754AE" w14:textId="77777777" w:rsidTr="00E963FE">
        <w:tc>
          <w:tcPr>
            <w:tcW w:w="7792" w:type="dxa"/>
          </w:tcPr>
          <w:p w14:paraId="427EB154" w14:textId="5C8398E5" w:rsidR="00ED3959" w:rsidRPr="00EE6090" w:rsidRDefault="00ED3959" w:rsidP="00ED3959">
            <w:pPr>
              <w:jc w:val="both"/>
              <w:rPr>
                <w:rFonts w:ascii="Arial" w:hAnsi="Arial" w:cs="Arial"/>
              </w:rPr>
            </w:pPr>
            <w:r w:rsidRPr="00EE6090">
              <w:rPr>
                <w:rFonts w:ascii="Arial" w:hAnsi="Arial" w:cs="Arial"/>
              </w:rPr>
              <w:t>Etude des aspects socio-économiques</w:t>
            </w:r>
          </w:p>
        </w:tc>
        <w:tc>
          <w:tcPr>
            <w:tcW w:w="1270" w:type="dxa"/>
          </w:tcPr>
          <w:p w14:paraId="1165C29A" w14:textId="5BD0868E" w:rsidR="00ED3959" w:rsidRPr="00EE6090" w:rsidRDefault="00ED3959" w:rsidP="00ED3959">
            <w:pPr>
              <w:jc w:val="both"/>
              <w:rPr>
                <w:rFonts w:ascii="Arial" w:hAnsi="Arial" w:cs="Arial"/>
              </w:rPr>
            </w:pPr>
            <w:r w:rsidRPr="00EE6090">
              <w:rPr>
                <w:rFonts w:ascii="Arial" w:hAnsi="Arial" w:cs="Arial"/>
              </w:rPr>
              <w:t>/5</w:t>
            </w:r>
          </w:p>
        </w:tc>
      </w:tr>
      <w:tr w:rsidR="00ED3959" w:rsidRPr="00EE6090" w14:paraId="7289689A" w14:textId="77777777" w:rsidTr="00E963FE">
        <w:tc>
          <w:tcPr>
            <w:tcW w:w="7792" w:type="dxa"/>
          </w:tcPr>
          <w:p w14:paraId="4D7CBB76" w14:textId="70C86086" w:rsidR="00ED3959" w:rsidRPr="00EE6090" w:rsidRDefault="00ED3959" w:rsidP="00ED3959">
            <w:pPr>
              <w:jc w:val="both"/>
              <w:rPr>
                <w:rFonts w:ascii="Arial" w:hAnsi="Arial" w:cs="Arial"/>
              </w:rPr>
            </w:pPr>
            <w:r w:rsidRPr="00EE6090">
              <w:rPr>
                <w:rFonts w:ascii="Arial" w:hAnsi="Arial" w:cs="Arial"/>
              </w:rPr>
              <w:t>Pertinence des indicateurs de suivi (suivi de la mise en œuvre et évaluation des effets)</w:t>
            </w:r>
          </w:p>
        </w:tc>
        <w:tc>
          <w:tcPr>
            <w:tcW w:w="1270" w:type="dxa"/>
          </w:tcPr>
          <w:p w14:paraId="45308C76" w14:textId="6FE39CA4" w:rsidR="00ED3959" w:rsidRPr="00EE6090" w:rsidRDefault="00ED3959" w:rsidP="00ED3959">
            <w:pPr>
              <w:jc w:val="both"/>
              <w:rPr>
                <w:rFonts w:ascii="Arial" w:hAnsi="Arial" w:cs="Arial"/>
              </w:rPr>
            </w:pPr>
            <w:r w:rsidRPr="00EE6090">
              <w:rPr>
                <w:rFonts w:ascii="Arial" w:hAnsi="Arial" w:cs="Arial"/>
              </w:rPr>
              <w:t>/5</w:t>
            </w:r>
          </w:p>
        </w:tc>
      </w:tr>
      <w:tr w:rsidR="00ED3959" w:rsidRPr="00EE6090" w14:paraId="1A819832" w14:textId="77777777" w:rsidTr="00E963FE">
        <w:tc>
          <w:tcPr>
            <w:tcW w:w="7792" w:type="dxa"/>
          </w:tcPr>
          <w:p w14:paraId="3A63DFEC" w14:textId="54D19AC3" w:rsidR="00ED3959" w:rsidRPr="00EE6090" w:rsidRDefault="00ED3959" w:rsidP="00ED3959">
            <w:pPr>
              <w:jc w:val="both"/>
              <w:rPr>
                <w:rFonts w:ascii="Arial" w:hAnsi="Arial" w:cs="Arial"/>
              </w:rPr>
            </w:pPr>
            <w:r w:rsidRPr="00EE6090">
              <w:rPr>
                <w:rFonts w:ascii="Arial" w:hAnsi="Arial" w:cs="Arial"/>
              </w:rPr>
              <w:t>Total :</w:t>
            </w:r>
          </w:p>
        </w:tc>
        <w:tc>
          <w:tcPr>
            <w:tcW w:w="1270" w:type="dxa"/>
          </w:tcPr>
          <w:p w14:paraId="24924584" w14:textId="17FB7CA8" w:rsidR="00ED3959" w:rsidRPr="00EE6090" w:rsidRDefault="00ED3959" w:rsidP="00ED3959">
            <w:pPr>
              <w:jc w:val="both"/>
              <w:rPr>
                <w:rFonts w:ascii="Arial" w:hAnsi="Arial" w:cs="Arial"/>
              </w:rPr>
            </w:pPr>
            <w:r w:rsidRPr="00EE6090">
              <w:rPr>
                <w:rFonts w:ascii="Arial" w:hAnsi="Arial" w:cs="Arial"/>
              </w:rPr>
              <w:t>/100</w:t>
            </w:r>
          </w:p>
        </w:tc>
      </w:tr>
    </w:tbl>
    <w:p w14:paraId="137BAA9C" w14:textId="77777777" w:rsidR="001E6A4B" w:rsidRPr="00EE6090" w:rsidRDefault="001E6A4B" w:rsidP="00E963FE">
      <w:pPr>
        <w:jc w:val="both"/>
        <w:rPr>
          <w:rFonts w:ascii="Arial" w:hAnsi="Arial" w:cs="Arial"/>
        </w:rPr>
      </w:pPr>
    </w:p>
    <w:p w14:paraId="28B75840" w14:textId="31EF1853" w:rsidR="00B21BAC" w:rsidRPr="00EE6090" w:rsidRDefault="00B21BAC" w:rsidP="00E963FE">
      <w:pPr>
        <w:jc w:val="both"/>
        <w:rPr>
          <w:rFonts w:ascii="Arial" w:hAnsi="Arial" w:cs="Arial"/>
        </w:rPr>
      </w:pPr>
    </w:p>
    <w:p w14:paraId="1409EBEA" w14:textId="50A7AE4E" w:rsidR="00FF0C3A" w:rsidRPr="00EE6090" w:rsidRDefault="00FF0C3A" w:rsidP="00A33B27">
      <w:pPr>
        <w:pStyle w:val="Titre2"/>
        <w:rPr>
          <w:rFonts w:ascii="Arial" w:hAnsi="Arial" w:cs="Arial"/>
        </w:rPr>
      </w:pPr>
      <w:r w:rsidRPr="00EE6090">
        <w:rPr>
          <w:rFonts w:ascii="Arial" w:hAnsi="Arial" w:cs="Arial"/>
        </w:rPr>
        <w:t>3.</w:t>
      </w:r>
      <w:r w:rsidR="00E36768" w:rsidRPr="00EE6090">
        <w:rPr>
          <w:rFonts w:ascii="Arial" w:hAnsi="Arial" w:cs="Arial"/>
        </w:rPr>
        <w:t>4</w:t>
      </w:r>
      <w:r w:rsidRPr="00EE6090">
        <w:rPr>
          <w:rFonts w:ascii="Arial" w:hAnsi="Arial" w:cs="Arial"/>
        </w:rPr>
        <w:t xml:space="preserve"> Décision de financement et de paiement</w:t>
      </w:r>
    </w:p>
    <w:p w14:paraId="0AC7D6CE" w14:textId="77777777" w:rsidR="00E36768" w:rsidRPr="00EE6090" w:rsidRDefault="00E36768" w:rsidP="00FF0C3A">
      <w:pPr>
        <w:autoSpaceDE w:val="0"/>
        <w:autoSpaceDN w:val="0"/>
        <w:adjustRightInd w:val="0"/>
        <w:rPr>
          <w:rFonts w:ascii="Arial" w:hAnsi="Arial" w:cs="Arial"/>
          <w:szCs w:val="22"/>
        </w:rPr>
      </w:pPr>
    </w:p>
    <w:p w14:paraId="4E255F4B" w14:textId="49709C7A" w:rsidR="00E36768" w:rsidRPr="00EE6090" w:rsidRDefault="00E36768" w:rsidP="0064424E">
      <w:pPr>
        <w:autoSpaceDE w:val="0"/>
        <w:autoSpaceDN w:val="0"/>
        <w:adjustRightInd w:val="0"/>
        <w:jc w:val="both"/>
        <w:rPr>
          <w:rFonts w:ascii="Arial" w:hAnsi="Arial" w:cs="Arial"/>
          <w:szCs w:val="22"/>
        </w:rPr>
      </w:pPr>
      <w:r w:rsidRPr="00EE6090">
        <w:rPr>
          <w:rFonts w:ascii="Arial" w:hAnsi="Arial" w:cs="Arial"/>
          <w:szCs w:val="22"/>
        </w:rPr>
        <w:t xml:space="preserve">La décision de financement sera prise </w:t>
      </w:r>
      <w:r w:rsidR="00874C19">
        <w:rPr>
          <w:rFonts w:ascii="Arial" w:hAnsi="Arial" w:cs="Arial"/>
          <w:szCs w:val="22"/>
        </w:rPr>
        <w:t>au printemps 2025</w:t>
      </w:r>
      <w:r w:rsidRPr="00EE6090">
        <w:rPr>
          <w:rFonts w:ascii="Arial" w:hAnsi="Arial" w:cs="Arial"/>
          <w:szCs w:val="22"/>
        </w:rPr>
        <w:t xml:space="preserve">. </w:t>
      </w:r>
      <w:r w:rsidR="00545C2F" w:rsidRPr="00EE6090">
        <w:rPr>
          <w:rFonts w:ascii="Arial" w:hAnsi="Arial" w:cs="Arial"/>
          <w:szCs w:val="22"/>
        </w:rPr>
        <w:t xml:space="preserve">La </w:t>
      </w:r>
      <w:r w:rsidRPr="00EE6090">
        <w:rPr>
          <w:rFonts w:ascii="Arial" w:hAnsi="Arial" w:cs="Arial"/>
          <w:szCs w:val="22"/>
        </w:rPr>
        <w:t xml:space="preserve">décision </w:t>
      </w:r>
      <w:r w:rsidR="00545C2F" w:rsidRPr="00EE6090">
        <w:rPr>
          <w:rFonts w:ascii="Arial" w:hAnsi="Arial" w:cs="Arial"/>
          <w:szCs w:val="22"/>
        </w:rPr>
        <w:t xml:space="preserve">juridique attributive de subvention </w:t>
      </w:r>
      <w:r w:rsidRPr="00EE6090">
        <w:rPr>
          <w:rFonts w:ascii="Arial" w:hAnsi="Arial" w:cs="Arial"/>
          <w:szCs w:val="22"/>
        </w:rPr>
        <w:t>sera notifiée aux porteurs de projets</w:t>
      </w:r>
      <w:r w:rsidR="00071575" w:rsidRPr="00EE6090">
        <w:rPr>
          <w:rFonts w:ascii="Arial" w:hAnsi="Arial" w:cs="Arial"/>
          <w:szCs w:val="22"/>
        </w:rPr>
        <w:t xml:space="preserve"> accompagnée d’une convention</w:t>
      </w:r>
      <w:r w:rsidR="00434EA6" w:rsidRPr="00EE6090">
        <w:rPr>
          <w:rFonts w:ascii="Arial" w:hAnsi="Arial" w:cs="Arial"/>
          <w:szCs w:val="22"/>
        </w:rPr>
        <w:t xml:space="preserve"> de financement</w:t>
      </w:r>
      <w:r w:rsidR="00071575" w:rsidRPr="00EE6090">
        <w:rPr>
          <w:rFonts w:ascii="Arial" w:hAnsi="Arial" w:cs="Arial"/>
          <w:szCs w:val="22"/>
        </w:rPr>
        <w:t>.</w:t>
      </w:r>
      <w:r w:rsidRPr="00EE6090">
        <w:rPr>
          <w:rFonts w:ascii="Arial" w:hAnsi="Arial" w:cs="Arial"/>
          <w:szCs w:val="22"/>
        </w:rPr>
        <w:t xml:space="preserve"> </w:t>
      </w:r>
    </w:p>
    <w:p w14:paraId="3A0831F1" w14:textId="77777777" w:rsidR="00434EA6" w:rsidRPr="00EE6090" w:rsidRDefault="00434EA6" w:rsidP="00545C2F">
      <w:pPr>
        <w:autoSpaceDE w:val="0"/>
        <w:autoSpaceDN w:val="0"/>
        <w:adjustRightInd w:val="0"/>
        <w:rPr>
          <w:rFonts w:ascii="Arial" w:hAnsi="Arial" w:cs="Arial"/>
          <w:szCs w:val="22"/>
        </w:rPr>
      </w:pPr>
    </w:p>
    <w:p w14:paraId="147553D1" w14:textId="3F5BA650" w:rsidR="00545C2F" w:rsidRPr="00EE6090" w:rsidRDefault="00545C2F" w:rsidP="005C7C68">
      <w:pPr>
        <w:autoSpaceDE w:val="0"/>
        <w:autoSpaceDN w:val="0"/>
        <w:adjustRightInd w:val="0"/>
        <w:jc w:val="both"/>
        <w:rPr>
          <w:rFonts w:ascii="Arial" w:hAnsi="Arial" w:cs="Arial"/>
          <w:szCs w:val="22"/>
        </w:rPr>
      </w:pPr>
      <w:r w:rsidRPr="00EE6090">
        <w:rPr>
          <w:rFonts w:ascii="Arial" w:hAnsi="Arial" w:cs="Arial"/>
          <w:szCs w:val="22"/>
        </w:rPr>
        <w:t>Le versement des aides se fera de la manière suivante :</w:t>
      </w:r>
    </w:p>
    <w:p w14:paraId="741D2774" w14:textId="0EFE930F" w:rsidR="00545C2F" w:rsidRPr="00EE6090" w:rsidRDefault="00545C2F" w:rsidP="005C7C68">
      <w:pPr>
        <w:pStyle w:val="Paragraphedeliste"/>
        <w:numPr>
          <w:ilvl w:val="0"/>
          <w:numId w:val="2"/>
        </w:numPr>
        <w:autoSpaceDE w:val="0"/>
        <w:autoSpaceDN w:val="0"/>
        <w:adjustRightInd w:val="0"/>
        <w:jc w:val="both"/>
        <w:rPr>
          <w:rFonts w:ascii="Arial" w:hAnsi="Arial" w:cs="Arial"/>
        </w:rPr>
      </w:pPr>
      <w:r w:rsidRPr="00EE6090">
        <w:rPr>
          <w:rFonts w:ascii="Arial" w:hAnsi="Arial" w:cs="Arial"/>
        </w:rPr>
        <w:t xml:space="preserve">Acompte de 30% à </w:t>
      </w:r>
      <w:r w:rsidR="00071575" w:rsidRPr="00EE6090">
        <w:rPr>
          <w:rFonts w:ascii="Arial" w:hAnsi="Arial" w:cs="Arial"/>
        </w:rPr>
        <w:t>la signature de la convention</w:t>
      </w:r>
      <w:r w:rsidRPr="00EE6090">
        <w:rPr>
          <w:rFonts w:ascii="Arial" w:hAnsi="Arial" w:cs="Arial"/>
        </w:rPr>
        <w:t xml:space="preserve">, </w:t>
      </w:r>
    </w:p>
    <w:p w14:paraId="1D7F85A1" w14:textId="2E99C16B" w:rsidR="00545C2F" w:rsidRPr="00EE6090" w:rsidRDefault="00545C2F" w:rsidP="005C7C68">
      <w:pPr>
        <w:pStyle w:val="Paragraphedeliste"/>
        <w:numPr>
          <w:ilvl w:val="0"/>
          <w:numId w:val="2"/>
        </w:numPr>
        <w:autoSpaceDE w:val="0"/>
        <w:autoSpaceDN w:val="0"/>
        <w:adjustRightInd w:val="0"/>
        <w:jc w:val="both"/>
        <w:rPr>
          <w:rFonts w:ascii="Arial" w:hAnsi="Arial" w:cs="Arial"/>
        </w:rPr>
      </w:pPr>
      <w:r w:rsidRPr="00EE6090">
        <w:rPr>
          <w:rFonts w:ascii="Arial" w:hAnsi="Arial" w:cs="Arial"/>
        </w:rPr>
        <w:t>Paiement du reliquat à la fin du projet sur présentation des livrables (à minima un bilan du projet).</w:t>
      </w:r>
      <w:r w:rsidR="00A33B27" w:rsidRPr="00EE6090">
        <w:rPr>
          <w:rFonts w:ascii="Arial" w:hAnsi="Arial" w:cs="Arial"/>
        </w:rPr>
        <w:t xml:space="preserve"> </w:t>
      </w:r>
      <w:r w:rsidR="00A33B27" w:rsidRPr="00EE6090">
        <w:rPr>
          <w:rFonts w:ascii="Arial" w:hAnsi="Arial" w:cs="Arial"/>
          <w:szCs w:val="22"/>
        </w:rPr>
        <w:t>Le solde sera arrêté au prorata des dépenses réellement justifiées.</w:t>
      </w:r>
    </w:p>
    <w:p w14:paraId="392D2871" w14:textId="77777777" w:rsidR="00545C2F" w:rsidRPr="00EE6090" w:rsidRDefault="00545C2F" w:rsidP="005C7C68">
      <w:pPr>
        <w:autoSpaceDE w:val="0"/>
        <w:autoSpaceDN w:val="0"/>
        <w:adjustRightInd w:val="0"/>
        <w:jc w:val="both"/>
        <w:rPr>
          <w:rFonts w:ascii="Arial" w:hAnsi="Arial" w:cs="Arial"/>
          <w:szCs w:val="22"/>
        </w:rPr>
      </w:pPr>
    </w:p>
    <w:p w14:paraId="5707E4DF" w14:textId="4524A22E" w:rsidR="00545C2F" w:rsidRPr="00EE6090" w:rsidRDefault="00545C2F" w:rsidP="005C7C68">
      <w:pPr>
        <w:autoSpaceDE w:val="0"/>
        <w:autoSpaceDN w:val="0"/>
        <w:adjustRightInd w:val="0"/>
        <w:jc w:val="both"/>
        <w:rPr>
          <w:rFonts w:ascii="Arial" w:hAnsi="Arial" w:cs="Arial"/>
          <w:color w:val="161413"/>
          <w:szCs w:val="22"/>
        </w:rPr>
      </w:pPr>
      <w:r w:rsidRPr="00EE6090">
        <w:rPr>
          <w:rFonts w:ascii="Arial" w:hAnsi="Arial" w:cs="Arial"/>
          <w:color w:val="161413"/>
          <w:szCs w:val="22"/>
        </w:rPr>
        <w:t>La demande de paiement est à adresser au Département de la Drôme dans les délais mentionnés dans la décision juridique attributive de subvention et/ou de la convention.</w:t>
      </w:r>
    </w:p>
    <w:p w14:paraId="64E43566" w14:textId="77777777" w:rsidR="00545C2F" w:rsidRPr="00EE6090" w:rsidRDefault="00545C2F" w:rsidP="005C7C68">
      <w:pPr>
        <w:autoSpaceDE w:val="0"/>
        <w:autoSpaceDN w:val="0"/>
        <w:adjustRightInd w:val="0"/>
        <w:jc w:val="both"/>
        <w:rPr>
          <w:rFonts w:ascii="Arial" w:hAnsi="Arial" w:cs="Arial"/>
          <w:color w:val="161413"/>
          <w:szCs w:val="22"/>
        </w:rPr>
      </w:pPr>
      <w:r w:rsidRPr="00EE6090">
        <w:rPr>
          <w:rFonts w:ascii="Arial" w:hAnsi="Arial" w:cs="Arial"/>
          <w:color w:val="161413"/>
          <w:szCs w:val="22"/>
        </w:rPr>
        <w:t>La demande de paiement devra obligatoirement comprendre :</w:t>
      </w:r>
    </w:p>
    <w:p w14:paraId="5EB69A61" w14:textId="2894DD54" w:rsidR="00545C2F" w:rsidRPr="00EE6090" w:rsidRDefault="00545C2F" w:rsidP="005C7C68">
      <w:pPr>
        <w:autoSpaceDE w:val="0"/>
        <w:autoSpaceDN w:val="0"/>
        <w:adjustRightInd w:val="0"/>
        <w:jc w:val="both"/>
        <w:rPr>
          <w:rFonts w:ascii="Arial" w:hAnsi="Arial" w:cs="Arial"/>
          <w:color w:val="161413"/>
          <w:szCs w:val="22"/>
        </w:rPr>
      </w:pPr>
      <w:r w:rsidRPr="00EE6090">
        <w:rPr>
          <w:rFonts w:ascii="Arial" w:hAnsi="Arial" w:cs="Arial"/>
          <w:color w:val="161413"/>
          <w:szCs w:val="22"/>
        </w:rPr>
        <w:t xml:space="preserve">- </w:t>
      </w:r>
      <w:r w:rsidR="005C7C68">
        <w:rPr>
          <w:rFonts w:ascii="Arial" w:hAnsi="Arial" w:cs="Arial"/>
          <w:color w:val="161413"/>
          <w:szCs w:val="22"/>
        </w:rPr>
        <w:t>T</w:t>
      </w:r>
      <w:r w:rsidRPr="00EE6090">
        <w:rPr>
          <w:rFonts w:ascii="Arial" w:hAnsi="Arial" w:cs="Arial"/>
          <w:color w:val="161413"/>
          <w:szCs w:val="22"/>
        </w:rPr>
        <w:t>outes les pièces justificatives relatives aux dépenses,</w:t>
      </w:r>
    </w:p>
    <w:p w14:paraId="0FD4B639" w14:textId="5C28E199" w:rsidR="00545C2F" w:rsidRPr="00EE6090" w:rsidRDefault="00545C2F" w:rsidP="005C7C68">
      <w:pPr>
        <w:autoSpaceDE w:val="0"/>
        <w:autoSpaceDN w:val="0"/>
        <w:adjustRightInd w:val="0"/>
        <w:jc w:val="both"/>
        <w:rPr>
          <w:rFonts w:ascii="Arial" w:hAnsi="Arial" w:cs="Arial"/>
          <w:color w:val="161413"/>
          <w:szCs w:val="22"/>
        </w:rPr>
      </w:pPr>
      <w:r w:rsidRPr="00EE6090">
        <w:rPr>
          <w:rFonts w:ascii="Arial" w:hAnsi="Arial" w:cs="Arial"/>
          <w:color w:val="161413"/>
          <w:szCs w:val="22"/>
        </w:rPr>
        <w:t xml:space="preserve">- </w:t>
      </w:r>
      <w:r w:rsidR="005C7C68">
        <w:rPr>
          <w:rFonts w:ascii="Arial" w:hAnsi="Arial" w:cs="Arial"/>
          <w:color w:val="161413"/>
          <w:szCs w:val="22"/>
        </w:rPr>
        <w:t>T</w:t>
      </w:r>
      <w:r w:rsidRPr="00EE6090">
        <w:rPr>
          <w:rFonts w:ascii="Arial" w:hAnsi="Arial" w:cs="Arial"/>
          <w:color w:val="161413"/>
          <w:szCs w:val="22"/>
        </w:rPr>
        <w:t>outes les pièces demandées dans le cadre de la convention</w:t>
      </w:r>
      <w:r w:rsidR="00071575" w:rsidRPr="00EE6090">
        <w:rPr>
          <w:rFonts w:ascii="Arial" w:hAnsi="Arial" w:cs="Arial"/>
          <w:color w:val="161413"/>
          <w:szCs w:val="22"/>
        </w:rPr>
        <w:t>.</w:t>
      </w:r>
    </w:p>
    <w:p w14:paraId="67F13C7B" w14:textId="2CAA2250" w:rsidR="00A33B27" w:rsidRPr="00EE6090" w:rsidRDefault="00A33B27" w:rsidP="00545C2F">
      <w:pPr>
        <w:autoSpaceDE w:val="0"/>
        <w:autoSpaceDN w:val="0"/>
        <w:adjustRightInd w:val="0"/>
        <w:rPr>
          <w:rFonts w:ascii="Arial" w:hAnsi="Arial" w:cs="Arial"/>
          <w:szCs w:val="22"/>
        </w:rPr>
      </w:pPr>
    </w:p>
    <w:p w14:paraId="15F3128F" w14:textId="791CF782" w:rsidR="00A33B27" w:rsidRPr="00EE6090" w:rsidRDefault="00A33B27" w:rsidP="00E96495">
      <w:pPr>
        <w:pStyle w:val="Titre2"/>
        <w:rPr>
          <w:rFonts w:ascii="Arial" w:hAnsi="Arial" w:cs="Arial"/>
        </w:rPr>
      </w:pPr>
      <w:r w:rsidRPr="00EE6090">
        <w:rPr>
          <w:rFonts w:ascii="Arial" w:hAnsi="Arial" w:cs="Arial"/>
        </w:rPr>
        <w:t xml:space="preserve">3.5 </w:t>
      </w:r>
      <w:r w:rsidR="00494F37" w:rsidRPr="00EE6090">
        <w:rPr>
          <w:rFonts w:ascii="Arial" w:hAnsi="Arial" w:cs="Arial"/>
        </w:rPr>
        <w:t>Bases réglementaires</w:t>
      </w:r>
    </w:p>
    <w:p w14:paraId="675022DF" w14:textId="53AC05F0" w:rsidR="00494F37" w:rsidRDefault="00494F37" w:rsidP="00545C2F">
      <w:pPr>
        <w:autoSpaceDE w:val="0"/>
        <w:autoSpaceDN w:val="0"/>
        <w:adjustRightInd w:val="0"/>
        <w:rPr>
          <w:rFonts w:ascii="Arial" w:hAnsi="Arial" w:cs="Arial"/>
          <w:szCs w:val="22"/>
        </w:rPr>
      </w:pPr>
    </w:p>
    <w:p w14:paraId="56051679" w14:textId="32265A86" w:rsidR="00730D2E" w:rsidRPr="00EE6090" w:rsidRDefault="00730D2E" w:rsidP="00730D2E">
      <w:pPr>
        <w:pStyle w:val="Default"/>
        <w:numPr>
          <w:ilvl w:val="1"/>
          <w:numId w:val="12"/>
        </w:numPr>
        <w:spacing w:after="27"/>
        <w:rPr>
          <w:rFonts w:ascii="Arial" w:hAnsi="Arial" w:cs="Arial"/>
          <w:sz w:val="22"/>
          <w:szCs w:val="22"/>
        </w:rPr>
      </w:pPr>
      <w:r w:rsidRPr="00EE6090">
        <w:rPr>
          <w:rFonts w:ascii="Arial" w:hAnsi="Arial" w:cs="Arial"/>
          <w:sz w:val="22"/>
          <w:szCs w:val="22"/>
        </w:rPr>
        <w:t xml:space="preserve">- </w:t>
      </w:r>
      <w:r w:rsidR="005C7C68">
        <w:rPr>
          <w:rFonts w:ascii="Arial" w:hAnsi="Arial" w:cs="Arial"/>
          <w:sz w:val="22"/>
          <w:szCs w:val="22"/>
        </w:rPr>
        <w:t>L</w:t>
      </w:r>
      <w:r w:rsidRPr="00EE6090">
        <w:rPr>
          <w:rFonts w:ascii="Arial" w:hAnsi="Arial" w:cs="Arial"/>
          <w:sz w:val="22"/>
          <w:szCs w:val="22"/>
        </w:rPr>
        <w:t xml:space="preserve">’article L. 1111-10 du code général des collectivités territoriales ; </w:t>
      </w:r>
    </w:p>
    <w:p w14:paraId="1C3C0A6F" w14:textId="30671B13" w:rsidR="00730D2E" w:rsidRPr="00EE6090" w:rsidRDefault="00730D2E" w:rsidP="00730D2E">
      <w:pPr>
        <w:pStyle w:val="Default"/>
        <w:numPr>
          <w:ilvl w:val="1"/>
          <w:numId w:val="12"/>
        </w:numPr>
        <w:rPr>
          <w:rFonts w:ascii="Arial" w:hAnsi="Arial" w:cs="Arial"/>
          <w:sz w:val="22"/>
          <w:szCs w:val="22"/>
        </w:rPr>
      </w:pPr>
      <w:r w:rsidRPr="00EE6090">
        <w:rPr>
          <w:rFonts w:ascii="Arial" w:hAnsi="Arial" w:cs="Arial"/>
          <w:sz w:val="22"/>
          <w:szCs w:val="22"/>
        </w:rPr>
        <w:t xml:space="preserve">- </w:t>
      </w:r>
      <w:r w:rsidR="005C7C68">
        <w:rPr>
          <w:rFonts w:ascii="Arial" w:hAnsi="Arial" w:cs="Arial"/>
          <w:sz w:val="22"/>
          <w:szCs w:val="22"/>
        </w:rPr>
        <w:t>L</w:t>
      </w:r>
      <w:r w:rsidRPr="00EE6090">
        <w:rPr>
          <w:rFonts w:ascii="Arial" w:hAnsi="Arial" w:cs="Arial"/>
          <w:sz w:val="22"/>
          <w:szCs w:val="22"/>
        </w:rPr>
        <w:t>’article L.211-7 du code de l’environnement.</w:t>
      </w:r>
    </w:p>
    <w:p w14:paraId="096CAB2C" w14:textId="28EF6870" w:rsidR="00730D2E" w:rsidRDefault="00730D2E" w:rsidP="00545C2F">
      <w:pPr>
        <w:autoSpaceDE w:val="0"/>
        <w:autoSpaceDN w:val="0"/>
        <w:adjustRightInd w:val="0"/>
        <w:rPr>
          <w:rFonts w:ascii="Arial" w:hAnsi="Arial" w:cs="Arial"/>
          <w:szCs w:val="22"/>
        </w:rPr>
      </w:pPr>
    </w:p>
    <w:p w14:paraId="03866609" w14:textId="77777777" w:rsidR="00730D2E" w:rsidRPr="00EE6090" w:rsidRDefault="00730D2E" w:rsidP="00545C2F">
      <w:pPr>
        <w:autoSpaceDE w:val="0"/>
        <w:autoSpaceDN w:val="0"/>
        <w:adjustRightInd w:val="0"/>
        <w:rPr>
          <w:rFonts w:ascii="Arial" w:hAnsi="Arial" w:cs="Arial"/>
          <w:szCs w:val="22"/>
        </w:rPr>
      </w:pPr>
    </w:p>
    <w:p w14:paraId="004C4986" w14:textId="1B423519" w:rsidR="00494F37" w:rsidRPr="00EE6090" w:rsidRDefault="00494F37" w:rsidP="00545C2F">
      <w:pPr>
        <w:autoSpaceDE w:val="0"/>
        <w:autoSpaceDN w:val="0"/>
        <w:adjustRightInd w:val="0"/>
        <w:rPr>
          <w:rFonts w:ascii="Arial" w:hAnsi="Arial" w:cs="Arial"/>
          <w:szCs w:val="22"/>
        </w:rPr>
      </w:pPr>
      <w:r w:rsidRPr="00EE6090">
        <w:rPr>
          <w:rFonts w:ascii="Arial" w:hAnsi="Arial" w:cs="Arial"/>
          <w:szCs w:val="22"/>
        </w:rPr>
        <w:t xml:space="preserve">Cette aide est </w:t>
      </w:r>
      <w:r w:rsidR="005D7B81">
        <w:rPr>
          <w:rFonts w:ascii="Arial" w:hAnsi="Arial" w:cs="Arial"/>
          <w:szCs w:val="22"/>
        </w:rPr>
        <w:t>hors</w:t>
      </w:r>
      <w:r w:rsidRPr="00EE6090">
        <w:rPr>
          <w:rFonts w:ascii="Arial" w:hAnsi="Arial" w:cs="Arial"/>
          <w:szCs w:val="22"/>
        </w:rPr>
        <w:t xml:space="preserve"> </w:t>
      </w:r>
      <w:r w:rsidR="00730D2E">
        <w:rPr>
          <w:rFonts w:ascii="Arial" w:hAnsi="Arial" w:cs="Arial"/>
          <w:szCs w:val="22"/>
        </w:rPr>
        <w:t>régimes d’</w:t>
      </w:r>
      <w:r w:rsidRPr="00EE6090">
        <w:rPr>
          <w:rFonts w:ascii="Arial" w:hAnsi="Arial" w:cs="Arial"/>
          <w:szCs w:val="22"/>
        </w:rPr>
        <w:t>aides d’état</w:t>
      </w:r>
      <w:r w:rsidR="005D7B81">
        <w:rPr>
          <w:rFonts w:ascii="Arial" w:hAnsi="Arial" w:cs="Arial"/>
          <w:szCs w:val="22"/>
        </w:rPr>
        <w:t>.</w:t>
      </w:r>
    </w:p>
    <w:p w14:paraId="05A2D518" w14:textId="77777777" w:rsidR="008B5006" w:rsidRPr="00EE6090" w:rsidRDefault="008B5006" w:rsidP="008B5006">
      <w:pPr>
        <w:pStyle w:val="Default"/>
        <w:rPr>
          <w:rFonts w:ascii="Arial" w:hAnsi="Arial" w:cs="Arial"/>
          <w:sz w:val="22"/>
          <w:szCs w:val="22"/>
        </w:rPr>
      </w:pPr>
    </w:p>
    <w:p w14:paraId="3638C1A7" w14:textId="5C486726" w:rsidR="005C4E5F" w:rsidRDefault="005C4E5F" w:rsidP="005C4E5F">
      <w:pPr>
        <w:pStyle w:val="Titre2"/>
        <w:rPr>
          <w:rFonts w:ascii="Arial" w:hAnsi="Arial" w:cs="Arial"/>
          <w:szCs w:val="22"/>
        </w:rPr>
      </w:pPr>
      <w:r>
        <w:rPr>
          <w:rFonts w:ascii="Arial" w:hAnsi="Arial" w:cs="Arial"/>
          <w:iCs/>
        </w:rPr>
        <w:t xml:space="preserve">4. </w:t>
      </w:r>
      <w:r w:rsidRPr="005C4E5F">
        <w:rPr>
          <w:rFonts w:ascii="Arial" w:hAnsi="Arial" w:cs="Arial"/>
          <w:iCs/>
        </w:rPr>
        <w:t>Service</w:t>
      </w:r>
      <w:r w:rsidRPr="005C4E5F">
        <w:rPr>
          <w:rFonts w:ascii="Arial" w:hAnsi="Arial" w:cs="Arial"/>
          <w:szCs w:val="22"/>
        </w:rPr>
        <w:t xml:space="preserve"> </w:t>
      </w:r>
      <w:r w:rsidR="00BF476C">
        <w:rPr>
          <w:rFonts w:ascii="Arial" w:hAnsi="Arial" w:cs="Arial"/>
          <w:iCs/>
        </w:rPr>
        <w:t>i</w:t>
      </w:r>
      <w:r w:rsidRPr="005C4E5F">
        <w:rPr>
          <w:rFonts w:ascii="Arial" w:hAnsi="Arial" w:cs="Arial"/>
          <w:iCs/>
        </w:rPr>
        <w:t>nstructeur</w:t>
      </w:r>
      <w:r w:rsidRPr="005C4E5F">
        <w:rPr>
          <w:rFonts w:ascii="Arial" w:hAnsi="Arial" w:cs="Arial"/>
          <w:szCs w:val="22"/>
        </w:rPr>
        <w:t xml:space="preserve"> et </w:t>
      </w:r>
      <w:r w:rsidR="00BF476C">
        <w:rPr>
          <w:rFonts w:ascii="Arial" w:hAnsi="Arial" w:cs="Arial"/>
        </w:rPr>
        <w:t>r</w:t>
      </w:r>
      <w:r w:rsidRPr="005C4E5F">
        <w:rPr>
          <w:rFonts w:ascii="Arial" w:hAnsi="Arial" w:cs="Arial"/>
        </w:rPr>
        <w:t>éférent</w:t>
      </w:r>
      <w:r w:rsidRPr="005C4E5F">
        <w:rPr>
          <w:rFonts w:ascii="Arial" w:hAnsi="Arial" w:cs="Arial"/>
          <w:szCs w:val="22"/>
        </w:rPr>
        <w:t xml:space="preserve"> </w:t>
      </w:r>
    </w:p>
    <w:p w14:paraId="6A62061B" w14:textId="77777777" w:rsidR="005C4E5F" w:rsidRPr="005C4E5F" w:rsidRDefault="005C4E5F" w:rsidP="005C4E5F"/>
    <w:p w14:paraId="0C8BB44B" w14:textId="77777777" w:rsidR="005C4E5F" w:rsidRPr="005C4E5F" w:rsidRDefault="005C4E5F" w:rsidP="005C4E5F">
      <w:pPr>
        <w:jc w:val="both"/>
        <w:rPr>
          <w:rFonts w:ascii="Arial" w:hAnsi="Arial" w:cs="Arial"/>
          <w:szCs w:val="22"/>
        </w:rPr>
      </w:pPr>
      <w:r w:rsidRPr="005C4E5F">
        <w:rPr>
          <w:rFonts w:ascii="Arial" w:hAnsi="Arial" w:cs="Arial"/>
          <w:szCs w:val="22"/>
        </w:rPr>
        <w:t>Département de la Drôme, Direction Économie Emploi Insertion</w:t>
      </w:r>
    </w:p>
    <w:p w14:paraId="66905DA3" w14:textId="77777777" w:rsidR="005C4E5F" w:rsidRPr="005C4E5F" w:rsidRDefault="005C4E5F" w:rsidP="005C4E5F">
      <w:pPr>
        <w:jc w:val="both"/>
        <w:rPr>
          <w:rFonts w:ascii="Arial" w:hAnsi="Arial" w:cs="Arial"/>
          <w:szCs w:val="22"/>
        </w:rPr>
      </w:pPr>
      <w:r w:rsidRPr="005C4E5F">
        <w:rPr>
          <w:rFonts w:ascii="Arial" w:hAnsi="Arial" w:cs="Arial"/>
          <w:szCs w:val="22"/>
        </w:rPr>
        <w:t>Service Développement Agricole Agroalimentaire et Bois</w:t>
      </w:r>
    </w:p>
    <w:p w14:paraId="4F9E0A60" w14:textId="2AA6C511" w:rsidR="00494F37" w:rsidRPr="005C4E5F" w:rsidRDefault="005C4E5F" w:rsidP="005C4E5F">
      <w:pPr>
        <w:jc w:val="both"/>
        <w:rPr>
          <w:rFonts w:ascii="Arial" w:hAnsi="Arial" w:cs="Arial"/>
          <w:szCs w:val="22"/>
        </w:rPr>
      </w:pPr>
      <w:r w:rsidRPr="005C4E5F">
        <w:rPr>
          <w:rFonts w:ascii="Arial" w:hAnsi="Arial" w:cs="Arial"/>
          <w:szCs w:val="22"/>
        </w:rPr>
        <w:t>Suivi technique du dossier : François ALBER</w:t>
      </w:r>
      <w:bookmarkStart w:id="0" w:name="_GoBack"/>
      <w:bookmarkEnd w:id="0"/>
      <w:r w:rsidRPr="005C4E5F">
        <w:rPr>
          <w:rFonts w:ascii="Arial" w:hAnsi="Arial" w:cs="Arial"/>
          <w:szCs w:val="22"/>
        </w:rPr>
        <w:t xml:space="preserve">T – Tél : </w:t>
      </w:r>
      <w:r w:rsidRPr="005C4E5F">
        <w:rPr>
          <w:rFonts w:ascii="Arial" w:hAnsi="Arial" w:cs="Arial"/>
        </w:rPr>
        <w:t>06 58 63 71 01</w:t>
      </w:r>
      <w:r w:rsidRPr="005C4E5F">
        <w:rPr>
          <w:rFonts w:ascii="Arial" w:hAnsi="Arial" w:cs="Arial"/>
          <w:szCs w:val="22"/>
        </w:rPr>
        <w:t>– falbert@ladrome.fr</w:t>
      </w:r>
    </w:p>
    <w:sectPr w:rsidR="00494F37" w:rsidRPr="005C4E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0018" w14:textId="77777777" w:rsidR="00105697" w:rsidRDefault="00105697" w:rsidP="00105697">
      <w:r>
        <w:separator/>
      </w:r>
    </w:p>
  </w:endnote>
  <w:endnote w:type="continuationSeparator" w:id="0">
    <w:p w14:paraId="374A1AA9" w14:textId="77777777" w:rsidR="00105697" w:rsidRDefault="00105697" w:rsidP="0010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Std">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8EF0D" w14:textId="77777777" w:rsidR="00105697" w:rsidRDefault="00105697" w:rsidP="00105697">
      <w:r>
        <w:separator/>
      </w:r>
    </w:p>
  </w:footnote>
  <w:footnote w:type="continuationSeparator" w:id="0">
    <w:p w14:paraId="61599E7C" w14:textId="77777777" w:rsidR="00105697" w:rsidRDefault="00105697" w:rsidP="00105697">
      <w:r>
        <w:continuationSeparator/>
      </w:r>
    </w:p>
  </w:footnote>
  <w:footnote w:id="1">
    <w:p w14:paraId="50D41350" w14:textId="0A1A4D9C" w:rsidR="00105697" w:rsidRDefault="00105697">
      <w:pPr>
        <w:pStyle w:val="Notedebasdepage"/>
      </w:pPr>
      <w:r>
        <w:rPr>
          <w:rStyle w:val="Appelnotedebasdep"/>
        </w:rPr>
        <w:footnoteRef/>
      </w:r>
      <w:r>
        <w:t xml:space="preserve"> SAGE : Schéma d’Aménagement et de Gestion des Eaux ; PTGE : Plan Territorial de Gestion des Eaux ; PRGE : Plan de Gestion de la Ressource en 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A5DC" w14:textId="77777777" w:rsidR="0027463C" w:rsidRDefault="002746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253A16"/>
    <w:multiLevelType w:val="hybridMultilevel"/>
    <w:tmpl w:val="0517B6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52CC7"/>
    <w:multiLevelType w:val="hybridMultilevel"/>
    <w:tmpl w:val="F990C7F8"/>
    <w:lvl w:ilvl="0" w:tplc="41E67ECC">
      <w:numFmt w:val="bullet"/>
      <w:lvlText w:val=""/>
      <w:lvlJc w:val="left"/>
      <w:pPr>
        <w:ind w:left="720" w:hanging="360"/>
      </w:pPr>
      <w:rPr>
        <w:rFonts w:ascii="Symbol" w:eastAsia="Times New Roman" w:hAnsi="Symbol"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53C00"/>
    <w:multiLevelType w:val="multilevel"/>
    <w:tmpl w:val="FCC80A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2B3A72"/>
    <w:multiLevelType w:val="hybridMultilevel"/>
    <w:tmpl w:val="DDF8FD62"/>
    <w:lvl w:ilvl="0" w:tplc="41E67ECC">
      <w:numFmt w:val="bullet"/>
      <w:lvlText w:val=""/>
      <w:lvlJc w:val="left"/>
      <w:pPr>
        <w:ind w:left="720" w:hanging="360"/>
      </w:pPr>
      <w:rPr>
        <w:rFonts w:ascii="Symbol" w:eastAsia="Times New Roman" w:hAnsi="Symbol"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840DC0"/>
    <w:multiLevelType w:val="hybridMultilevel"/>
    <w:tmpl w:val="5282DCAE"/>
    <w:lvl w:ilvl="0" w:tplc="1E24BD8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587B41"/>
    <w:multiLevelType w:val="hybridMultilevel"/>
    <w:tmpl w:val="7CB0FB4C"/>
    <w:lvl w:ilvl="0" w:tplc="3B2EE35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7837AF"/>
    <w:multiLevelType w:val="multilevel"/>
    <w:tmpl w:val="C6D09D02"/>
    <w:lvl w:ilvl="0">
      <w:start w:val="2"/>
      <w:numFmt w:val="decimal"/>
      <w:lvlText w:val="%1"/>
      <w:lvlJc w:val="left"/>
      <w:pPr>
        <w:ind w:left="360" w:hanging="360"/>
      </w:pPr>
      <w:rPr>
        <w:rFonts w:ascii="Arial" w:hAnsi="Arial" w:cs="Arial" w:hint="default"/>
        <w:i/>
        <w:u w:val="none"/>
      </w:rPr>
    </w:lvl>
    <w:lvl w:ilvl="1">
      <w:start w:val="6"/>
      <w:numFmt w:val="decimal"/>
      <w:lvlText w:val="%1.%2"/>
      <w:lvlJc w:val="left"/>
      <w:pPr>
        <w:ind w:left="360" w:hanging="360"/>
      </w:pPr>
      <w:rPr>
        <w:rFonts w:ascii="Arial" w:hAnsi="Arial" w:cs="Arial" w:hint="default"/>
        <w:i/>
        <w:u w:val="none"/>
      </w:rPr>
    </w:lvl>
    <w:lvl w:ilvl="2">
      <w:start w:val="1"/>
      <w:numFmt w:val="decimal"/>
      <w:lvlText w:val="%1.%2.%3"/>
      <w:lvlJc w:val="left"/>
      <w:pPr>
        <w:ind w:left="720" w:hanging="720"/>
      </w:pPr>
      <w:rPr>
        <w:rFonts w:ascii="Arial" w:hAnsi="Arial" w:cs="Arial" w:hint="default"/>
        <w:i/>
        <w:u w:val="none"/>
      </w:rPr>
    </w:lvl>
    <w:lvl w:ilvl="3">
      <w:start w:val="1"/>
      <w:numFmt w:val="decimal"/>
      <w:lvlText w:val="%1.%2.%3.%4"/>
      <w:lvlJc w:val="left"/>
      <w:pPr>
        <w:ind w:left="720" w:hanging="720"/>
      </w:pPr>
      <w:rPr>
        <w:rFonts w:ascii="Arial" w:hAnsi="Arial" w:cs="Arial" w:hint="default"/>
        <w:i/>
        <w:u w:val="none"/>
      </w:rPr>
    </w:lvl>
    <w:lvl w:ilvl="4">
      <w:start w:val="1"/>
      <w:numFmt w:val="decimal"/>
      <w:lvlText w:val="%1.%2.%3.%4.%5"/>
      <w:lvlJc w:val="left"/>
      <w:pPr>
        <w:ind w:left="1080" w:hanging="1080"/>
      </w:pPr>
      <w:rPr>
        <w:rFonts w:ascii="Arial" w:hAnsi="Arial" w:cs="Arial" w:hint="default"/>
        <w:i/>
        <w:u w:val="none"/>
      </w:rPr>
    </w:lvl>
    <w:lvl w:ilvl="5">
      <w:start w:val="1"/>
      <w:numFmt w:val="decimal"/>
      <w:lvlText w:val="%1.%2.%3.%4.%5.%6"/>
      <w:lvlJc w:val="left"/>
      <w:pPr>
        <w:ind w:left="1080" w:hanging="1080"/>
      </w:pPr>
      <w:rPr>
        <w:rFonts w:ascii="Arial" w:hAnsi="Arial" w:cs="Arial" w:hint="default"/>
        <w:i/>
        <w:u w:val="none"/>
      </w:rPr>
    </w:lvl>
    <w:lvl w:ilvl="6">
      <w:start w:val="1"/>
      <w:numFmt w:val="decimal"/>
      <w:lvlText w:val="%1.%2.%3.%4.%5.%6.%7"/>
      <w:lvlJc w:val="left"/>
      <w:pPr>
        <w:ind w:left="1440" w:hanging="1440"/>
      </w:pPr>
      <w:rPr>
        <w:rFonts w:ascii="Arial" w:hAnsi="Arial" w:cs="Arial" w:hint="default"/>
        <w:i/>
        <w:u w:val="none"/>
      </w:rPr>
    </w:lvl>
    <w:lvl w:ilvl="7">
      <w:start w:val="1"/>
      <w:numFmt w:val="decimal"/>
      <w:lvlText w:val="%1.%2.%3.%4.%5.%6.%7.%8"/>
      <w:lvlJc w:val="left"/>
      <w:pPr>
        <w:ind w:left="1440" w:hanging="1440"/>
      </w:pPr>
      <w:rPr>
        <w:rFonts w:ascii="Arial" w:hAnsi="Arial" w:cs="Arial" w:hint="default"/>
        <w:i/>
        <w:u w:val="none"/>
      </w:rPr>
    </w:lvl>
    <w:lvl w:ilvl="8">
      <w:start w:val="1"/>
      <w:numFmt w:val="decimal"/>
      <w:lvlText w:val="%1.%2.%3.%4.%5.%6.%7.%8.%9"/>
      <w:lvlJc w:val="left"/>
      <w:pPr>
        <w:ind w:left="1800" w:hanging="1800"/>
      </w:pPr>
      <w:rPr>
        <w:rFonts w:ascii="Arial" w:hAnsi="Arial" w:cs="Arial" w:hint="default"/>
        <w:i/>
        <w:u w:val="none"/>
      </w:rPr>
    </w:lvl>
  </w:abstractNum>
  <w:abstractNum w:abstractNumId="7" w15:restartNumberingAfterBreak="0">
    <w:nsid w:val="4C3A0E20"/>
    <w:multiLevelType w:val="hybridMultilevel"/>
    <w:tmpl w:val="16A07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C2F45"/>
    <w:multiLevelType w:val="hybridMultilevel"/>
    <w:tmpl w:val="DDE4F75A"/>
    <w:lvl w:ilvl="0" w:tplc="EC480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ED40D2"/>
    <w:multiLevelType w:val="hybridMultilevel"/>
    <w:tmpl w:val="23724E6E"/>
    <w:lvl w:ilvl="0" w:tplc="3B2EE35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421DC"/>
    <w:multiLevelType w:val="hybridMultilevel"/>
    <w:tmpl w:val="4288E634"/>
    <w:lvl w:ilvl="0" w:tplc="B3345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6A0E2C"/>
    <w:multiLevelType w:val="hybridMultilevel"/>
    <w:tmpl w:val="CE309956"/>
    <w:lvl w:ilvl="0" w:tplc="228E08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8"/>
  </w:num>
  <w:num w:numId="6">
    <w:abstractNumId w:val="6"/>
  </w:num>
  <w:num w:numId="7">
    <w:abstractNumId w:val="5"/>
  </w:num>
  <w:num w:numId="8">
    <w:abstractNumId w:val="2"/>
  </w:num>
  <w:num w:numId="9">
    <w:abstractNumId w:val="7"/>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5D"/>
    <w:rsid w:val="00011738"/>
    <w:rsid w:val="00057B37"/>
    <w:rsid w:val="0006094F"/>
    <w:rsid w:val="0006295D"/>
    <w:rsid w:val="00071575"/>
    <w:rsid w:val="000730B5"/>
    <w:rsid w:val="000A3CF6"/>
    <w:rsid w:val="000E40CE"/>
    <w:rsid w:val="00105697"/>
    <w:rsid w:val="00105EA7"/>
    <w:rsid w:val="00113D98"/>
    <w:rsid w:val="00115B1C"/>
    <w:rsid w:val="00121611"/>
    <w:rsid w:val="00124E56"/>
    <w:rsid w:val="0014172B"/>
    <w:rsid w:val="00162B3B"/>
    <w:rsid w:val="00164B68"/>
    <w:rsid w:val="0016670E"/>
    <w:rsid w:val="001C37F6"/>
    <w:rsid w:val="001E6A4B"/>
    <w:rsid w:val="002360BC"/>
    <w:rsid w:val="00247802"/>
    <w:rsid w:val="00251532"/>
    <w:rsid w:val="00254AF8"/>
    <w:rsid w:val="00266511"/>
    <w:rsid w:val="0027463C"/>
    <w:rsid w:val="002B236A"/>
    <w:rsid w:val="002C33F8"/>
    <w:rsid w:val="002C36CE"/>
    <w:rsid w:val="002C4DFE"/>
    <w:rsid w:val="0032450D"/>
    <w:rsid w:val="00372601"/>
    <w:rsid w:val="003C4B92"/>
    <w:rsid w:val="003D3A6F"/>
    <w:rsid w:val="003E45ED"/>
    <w:rsid w:val="00434EA6"/>
    <w:rsid w:val="00440858"/>
    <w:rsid w:val="00460BA7"/>
    <w:rsid w:val="0046582A"/>
    <w:rsid w:val="0048144E"/>
    <w:rsid w:val="00482E03"/>
    <w:rsid w:val="00494F37"/>
    <w:rsid w:val="0049781C"/>
    <w:rsid w:val="004A3FA4"/>
    <w:rsid w:val="004E12E0"/>
    <w:rsid w:val="00506BB3"/>
    <w:rsid w:val="00525B72"/>
    <w:rsid w:val="00531FA1"/>
    <w:rsid w:val="00545C2F"/>
    <w:rsid w:val="00547765"/>
    <w:rsid w:val="00551BAF"/>
    <w:rsid w:val="00580EA4"/>
    <w:rsid w:val="00597125"/>
    <w:rsid w:val="00597A98"/>
    <w:rsid w:val="005B0A7C"/>
    <w:rsid w:val="005C4E5F"/>
    <w:rsid w:val="005C7C68"/>
    <w:rsid w:val="005D7B81"/>
    <w:rsid w:val="005E0686"/>
    <w:rsid w:val="006205D0"/>
    <w:rsid w:val="0064424E"/>
    <w:rsid w:val="006542EA"/>
    <w:rsid w:val="00657D21"/>
    <w:rsid w:val="006A5113"/>
    <w:rsid w:val="006B3A8A"/>
    <w:rsid w:val="006D0185"/>
    <w:rsid w:val="006E4F11"/>
    <w:rsid w:val="00704C02"/>
    <w:rsid w:val="00704EFA"/>
    <w:rsid w:val="00710674"/>
    <w:rsid w:val="007126E2"/>
    <w:rsid w:val="007137B1"/>
    <w:rsid w:val="00714B90"/>
    <w:rsid w:val="00730D2E"/>
    <w:rsid w:val="007328C0"/>
    <w:rsid w:val="0075063D"/>
    <w:rsid w:val="007C689C"/>
    <w:rsid w:val="007C7904"/>
    <w:rsid w:val="007E26F2"/>
    <w:rsid w:val="007F6988"/>
    <w:rsid w:val="00815106"/>
    <w:rsid w:val="00815B73"/>
    <w:rsid w:val="0084784C"/>
    <w:rsid w:val="00861887"/>
    <w:rsid w:val="00874C19"/>
    <w:rsid w:val="008B1B4C"/>
    <w:rsid w:val="008B5006"/>
    <w:rsid w:val="008D02CC"/>
    <w:rsid w:val="008D2E98"/>
    <w:rsid w:val="008D799E"/>
    <w:rsid w:val="008E2C74"/>
    <w:rsid w:val="00902F62"/>
    <w:rsid w:val="0091214B"/>
    <w:rsid w:val="00917123"/>
    <w:rsid w:val="00923AD7"/>
    <w:rsid w:val="009243DA"/>
    <w:rsid w:val="00960972"/>
    <w:rsid w:val="00960DA0"/>
    <w:rsid w:val="009C2C5E"/>
    <w:rsid w:val="009E4E0F"/>
    <w:rsid w:val="009E60AB"/>
    <w:rsid w:val="009F4F2E"/>
    <w:rsid w:val="009F5BFF"/>
    <w:rsid w:val="00A0369F"/>
    <w:rsid w:val="00A04C18"/>
    <w:rsid w:val="00A33B27"/>
    <w:rsid w:val="00A41CA6"/>
    <w:rsid w:val="00A427D6"/>
    <w:rsid w:val="00A462B5"/>
    <w:rsid w:val="00A62DB3"/>
    <w:rsid w:val="00A65F78"/>
    <w:rsid w:val="00A72CC6"/>
    <w:rsid w:val="00A81005"/>
    <w:rsid w:val="00AB0226"/>
    <w:rsid w:val="00B21BAC"/>
    <w:rsid w:val="00B60F88"/>
    <w:rsid w:val="00B73763"/>
    <w:rsid w:val="00B76487"/>
    <w:rsid w:val="00BA5727"/>
    <w:rsid w:val="00BB5C53"/>
    <w:rsid w:val="00BC5F45"/>
    <w:rsid w:val="00BE0881"/>
    <w:rsid w:val="00BE72E8"/>
    <w:rsid w:val="00BF476C"/>
    <w:rsid w:val="00C24855"/>
    <w:rsid w:val="00C33DC9"/>
    <w:rsid w:val="00C55F7B"/>
    <w:rsid w:val="00C724F4"/>
    <w:rsid w:val="00C766AD"/>
    <w:rsid w:val="00C82DBF"/>
    <w:rsid w:val="00CD7B90"/>
    <w:rsid w:val="00CE7998"/>
    <w:rsid w:val="00D215D9"/>
    <w:rsid w:val="00D505C5"/>
    <w:rsid w:val="00D63C68"/>
    <w:rsid w:val="00D70652"/>
    <w:rsid w:val="00D95B5C"/>
    <w:rsid w:val="00DB23D1"/>
    <w:rsid w:val="00DF64DB"/>
    <w:rsid w:val="00E36768"/>
    <w:rsid w:val="00E72105"/>
    <w:rsid w:val="00E742DA"/>
    <w:rsid w:val="00E86B1D"/>
    <w:rsid w:val="00E963FE"/>
    <w:rsid w:val="00E96495"/>
    <w:rsid w:val="00ED3959"/>
    <w:rsid w:val="00EE40BF"/>
    <w:rsid w:val="00EE6090"/>
    <w:rsid w:val="00F255CC"/>
    <w:rsid w:val="00F60F1D"/>
    <w:rsid w:val="00F66C93"/>
    <w:rsid w:val="00F75DFA"/>
    <w:rsid w:val="00F76ECB"/>
    <w:rsid w:val="00FF0C3A"/>
    <w:rsid w:val="00FF6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32F4"/>
  <w15:chartTrackingRefBased/>
  <w15:docId w15:val="{B558942C-758F-46F5-9713-93C9C0E8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B68"/>
    <w:rPr>
      <w:rFonts w:asciiTheme="minorHAnsi" w:hAnsiTheme="minorHAnsi"/>
      <w:sz w:val="22"/>
      <w:szCs w:val="24"/>
    </w:rPr>
  </w:style>
  <w:style w:type="paragraph" w:styleId="Titre1">
    <w:name w:val="heading 1"/>
    <w:basedOn w:val="Normal"/>
    <w:next w:val="Normal"/>
    <w:link w:val="Titre1Car"/>
    <w:uiPriority w:val="9"/>
    <w:qFormat/>
    <w:rsid w:val="00597A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97A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5C4E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27D6"/>
    <w:pPr>
      <w:ind w:left="720"/>
      <w:contextualSpacing/>
    </w:pPr>
  </w:style>
  <w:style w:type="character" w:styleId="Marquedecommentaire">
    <w:name w:val="annotation reference"/>
    <w:basedOn w:val="Policepardfaut"/>
    <w:uiPriority w:val="99"/>
    <w:semiHidden/>
    <w:unhideWhenUsed/>
    <w:rsid w:val="00B73763"/>
    <w:rPr>
      <w:sz w:val="16"/>
      <w:szCs w:val="16"/>
    </w:rPr>
  </w:style>
  <w:style w:type="paragraph" w:styleId="Commentaire">
    <w:name w:val="annotation text"/>
    <w:basedOn w:val="Normal"/>
    <w:link w:val="CommentaireCar"/>
    <w:uiPriority w:val="99"/>
    <w:semiHidden/>
    <w:unhideWhenUsed/>
    <w:rsid w:val="00B73763"/>
    <w:rPr>
      <w:sz w:val="20"/>
      <w:szCs w:val="20"/>
    </w:rPr>
  </w:style>
  <w:style w:type="character" w:customStyle="1" w:styleId="CommentaireCar">
    <w:name w:val="Commentaire Car"/>
    <w:basedOn w:val="Policepardfaut"/>
    <w:link w:val="Commentaire"/>
    <w:uiPriority w:val="99"/>
    <w:semiHidden/>
    <w:rsid w:val="00B73763"/>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B73763"/>
    <w:rPr>
      <w:b/>
      <w:bCs/>
    </w:rPr>
  </w:style>
  <w:style w:type="character" w:customStyle="1" w:styleId="ObjetducommentaireCar">
    <w:name w:val="Objet du commentaire Car"/>
    <w:basedOn w:val="CommentaireCar"/>
    <w:link w:val="Objetducommentaire"/>
    <w:uiPriority w:val="99"/>
    <w:semiHidden/>
    <w:rsid w:val="00B73763"/>
    <w:rPr>
      <w:rFonts w:asciiTheme="minorHAnsi" w:hAnsiTheme="minorHAnsi"/>
      <w:b/>
      <w:bCs/>
    </w:rPr>
  </w:style>
  <w:style w:type="paragraph" w:styleId="Textedebulles">
    <w:name w:val="Balloon Text"/>
    <w:basedOn w:val="Normal"/>
    <w:link w:val="TextedebullesCar"/>
    <w:uiPriority w:val="99"/>
    <w:semiHidden/>
    <w:unhideWhenUsed/>
    <w:rsid w:val="00B737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3763"/>
    <w:rPr>
      <w:rFonts w:ascii="Segoe UI" w:hAnsi="Segoe UI" w:cs="Segoe UI"/>
      <w:sz w:val="18"/>
      <w:szCs w:val="18"/>
    </w:rPr>
  </w:style>
  <w:style w:type="character" w:styleId="lev">
    <w:name w:val="Strong"/>
    <w:basedOn w:val="Policepardfaut"/>
    <w:uiPriority w:val="22"/>
    <w:qFormat/>
    <w:rsid w:val="00121611"/>
    <w:rPr>
      <w:b/>
      <w:bCs/>
    </w:rPr>
  </w:style>
  <w:style w:type="character" w:styleId="Lienhypertexte">
    <w:name w:val="Hyperlink"/>
    <w:basedOn w:val="Policepardfaut"/>
    <w:uiPriority w:val="99"/>
    <w:unhideWhenUsed/>
    <w:rsid w:val="00121611"/>
    <w:rPr>
      <w:color w:val="0563C1" w:themeColor="hyperlink"/>
      <w:u w:val="single"/>
    </w:rPr>
  </w:style>
  <w:style w:type="character" w:styleId="Mentionnonrsolue">
    <w:name w:val="Unresolved Mention"/>
    <w:basedOn w:val="Policepardfaut"/>
    <w:uiPriority w:val="99"/>
    <w:semiHidden/>
    <w:unhideWhenUsed/>
    <w:rsid w:val="00121611"/>
    <w:rPr>
      <w:color w:val="605E5C"/>
      <w:shd w:val="clear" w:color="auto" w:fill="E1DFDD"/>
    </w:rPr>
  </w:style>
  <w:style w:type="character" w:customStyle="1" w:styleId="fontposition">
    <w:name w:val="fontposition"/>
    <w:basedOn w:val="Policepardfaut"/>
    <w:rsid w:val="002360BC"/>
  </w:style>
  <w:style w:type="table" w:styleId="Grilledutableau">
    <w:name w:val="Table Grid"/>
    <w:basedOn w:val="TableauNormal"/>
    <w:uiPriority w:val="39"/>
    <w:rsid w:val="00E9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742DA"/>
    <w:rPr>
      <w:rFonts w:asciiTheme="minorHAnsi" w:hAnsiTheme="minorHAnsi"/>
      <w:sz w:val="22"/>
      <w:szCs w:val="24"/>
    </w:rPr>
  </w:style>
  <w:style w:type="paragraph" w:styleId="Notedefin">
    <w:name w:val="endnote text"/>
    <w:basedOn w:val="Normal"/>
    <w:link w:val="NotedefinCar"/>
    <w:uiPriority w:val="99"/>
    <w:semiHidden/>
    <w:unhideWhenUsed/>
    <w:rsid w:val="00105697"/>
    <w:rPr>
      <w:sz w:val="20"/>
      <w:szCs w:val="20"/>
    </w:rPr>
  </w:style>
  <w:style w:type="character" w:customStyle="1" w:styleId="NotedefinCar">
    <w:name w:val="Note de fin Car"/>
    <w:basedOn w:val="Policepardfaut"/>
    <w:link w:val="Notedefin"/>
    <w:uiPriority w:val="99"/>
    <w:semiHidden/>
    <w:rsid w:val="00105697"/>
    <w:rPr>
      <w:rFonts w:asciiTheme="minorHAnsi" w:hAnsiTheme="minorHAnsi"/>
    </w:rPr>
  </w:style>
  <w:style w:type="character" w:styleId="Appeldenotedefin">
    <w:name w:val="endnote reference"/>
    <w:basedOn w:val="Policepardfaut"/>
    <w:uiPriority w:val="99"/>
    <w:semiHidden/>
    <w:unhideWhenUsed/>
    <w:rsid w:val="00105697"/>
    <w:rPr>
      <w:vertAlign w:val="superscript"/>
    </w:rPr>
  </w:style>
  <w:style w:type="paragraph" w:styleId="Notedebasdepage">
    <w:name w:val="footnote text"/>
    <w:basedOn w:val="Normal"/>
    <w:link w:val="NotedebasdepageCar"/>
    <w:uiPriority w:val="99"/>
    <w:semiHidden/>
    <w:unhideWhenUsed/>
    <w:rsid w:val="00105697"/>
    <w:rPr>
      <w:sz w:val="20"/>
      <w:szCs w:val="20"/>
    </w:rPr>
  </w:style>
  <w:style w:type="character" w:customStyle="1" w:styleId="NotedebasdepageCar">
    <w:name w:val="Note de bas de page Car"/>
    <w:basedOn w:val="Policepardfaut"/>
    <w:link w:val="Notedebasdepage"/>
    <w:uiPriority w:val="99"/>
    <w:semiHidden/>
    <w:rsid w:val="00105697"/>
    <w:rPr>
      <w:rFonts w:asciiTheme="minorHAnsi" w:hAnsiTheme="minorHAnsi"/>
    </w:rPr>
  </w:style>
  <w:style w:type="character" w:styleId="Appelnotedebasdep">
    <w:name w:val="footnote reference"/>
    <w:basedOn w:val="Policepardfaut"/>
    <w:uiPriority w:val="99"/>
    <w:semiHidden/>
    <w:unhideWhenUsed/>
    <w:rsid w:val="00105697"/>
    <w:rPr>
      <w:vertAlign w:val="superscript"/>
    </w:rPr>
  </w:style>
  <w:style w:type="character" w:customStyle="1" w:styleId="Titre1Car">
    <w:name w:val="Titre 1 Car"/>
    <w:basedOn w:val="Policepardfaut"/>
    <w:link w:val="Titre1"/>
    <w:uiPriority w:val="9"/>
    <w:rsid w:val="00597A9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97A98"/>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597A9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A98"/>
    <w:rPr>
      <w:rFonts w:asciiTheme="majorHAnsi" w:eastAsiaTheme="majorEastAsia" w:hAnsiTheme="majorHAnsi" w:cstheme="majorBidi"/>
      <w:spacing w:val="-10"/>
      <w:kern w:val="28"/>
      <w:sz w:val="56"/>
      <w:szCs w:val="56"/>
    </w:rPr>
  </w:style>
  <w:style w:type="paragraph" w:customStyle="1" w:styleId="Default">
    <w:name w:val="Default"/>
    <w:rsid w:val="008B5006"/>
    <w:pPr>
      <w:autoSpaceDE w:val="0"/>
      <w:autoSpaceDN w:val="0"/>
      <w:adjustRightInd w:val="0"/>
    </w:pPr>
    <w:rPr>
      <w:color w:val="000000"/>
      <w:sz w:val="24"/>
      <w:szCs w:val="24"/>
    </w:rPr>
  </w:style>
  <w:style w:type="character" w:styleId="Lienhypertextesuivivisit">
    <w:name w:val="FollowedHyperlink"/>
    <w:basedOn w:val="Policepardfaut"/>
    <w:uiPriority w:val="99"/>
    <w:semiHidden/>
    <w:unhideWhenUsed/>
    <w:rsid w:val="00EE6090"/>
    <w:rPr>
      <w:color w:val="954F72" w:themeColor="followedHyperlink"/>
      <w:u w:val="single"/>
    </w:rPr>
  </w:style>
  <w:style w:type="paragraph" w:styleId="En-tte">
    <w:name w:val="header"/>
    <w:basedOn w:val="Normal"/>
    <w:link w:val="En-tteCar"/>
    <w:uiPriority w:val="99"/>
    <w:unhideWhenUsed/>
    <w:rsid w:val="0027463C"/>
    <w:pPr>
      <w:tabs>
        <w:tab w:val="center" w:pos="4536"/>
        <w:tab w:val="right" w:pos="9072"/>
      </w:tabs>
    </w:pPr>
  </w:style>
  <w:style w:type="character" w:customStyle="1" w:styleId="En-tteCar">
    <w:name w:val="En-tête Car"/>
    <w:basedOn w:val="Policepardfaut"/>
    <w:link w:val="En-tte"/>
    <w:uiPriority w:val="99"/>
    <w:rsid w:val="0027463C"/>
    <w:rPr>
      <w:rFonts w:asciiTheme="minorHAnsi" w:hAnsiTheme="minorHAnsi"/>
      <w:sz w:val="22"/>
      <w:szCs w:val="24"/>
    </w:rPr>
  </w:style>
  <w:style w:type="paragraph" w:styleId="Pieddepage">
    <w:name w:val="footer"/>
    <w:basedOn w:val="Normal"/>
    <w:link w:val="PieddepageCar"/>
    <w:uiPriority w:val="99"/>
    <w:unhideWhenUsed/>
    <w:rsid w:val="0027463C"/>
    <w:pPr>
      <w:tabs>
        <w:tab w:val="center" w:pos="4536"/>
        <w:tab w:val="right" w:pos="9072"/>
      </w:tabs>
    </w:pPr>
  </w:style>
  <w:style w:type="character" w:customStyle="1" w:styleId="PieddepageCar">
    <w:name w:val="Pied de page Car"/>
    <w:basedOn w:val="Policepardfaut"/>
    <w:link w:val="Pieddepage"/>
    <w:uiPriority w:val="99"/>
    <w:rsid w:val="0027463C"/>
    <w:rPr>
      <w:rFonts w:asciiTheme="minorHAnsi" w:hAnsiTheme="minorHAnsi"/>
      <w:sz w:val="22"/>
      <w:szCs w:val="24"/>
    </w:rPr>
  </w:style>
  <w:style w:type="character" w:customStyle="1" w:styleId="Titre4Car">
    <w:name w:val="Titre 4 Car"/>
    <w:basedOn w:val="Policepardfaut"/>
    <w:link w:val="Titre4"/>
    <w:uiPriority w:val="9"/>
    <w:semiHidden/>
    <w:rsid w:val="005C4E5F"/>
    <w:rPr>
      <w:rFonts w:asciiTheme="majorHAnsi" w:eastAsiaTheme="majorEastAsia" w:hAnsiTheme="majorHAnsi" w:cstheme="majorBidi"/>
      <w:i/>
      <w:iCs/>
      <w:color w:val="2F5496"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4319">
      <w:bodyDiv w:val="1"/>
      <w:marLeft w:val="0"/>
      <w:marRight w:val="0"/>
      <w:marTop w:val="0"/>
      <w:marBottom w:val="0"/>
      <w:divBdr>
        <w:top w:val="none" w:sz="0" w:space="0" w:color="auto"/>
        <w:left w:val="none" w:sz="0" w:space="0" w:color="auto"/>
        <w:bottom w:val="none" w:sz="0" w:space="0" w:color="auto"/>
        <w:right w:val="none" w:sz="0" w:space="0" w:color="auto"/>
      </w:divBdr>
      <w:divsChild>
        <w:div w:id="383139419">
          <w:marLeft w:val="0"/>
          <w:marRight w:val="0"/>
          <w:marTop w:val="0"/>
          <w:marBottom w:val="0"/>
          <w:divBdr>
            <w:top w:val="none" w:sz="0" w:space="0" w:color="auto"/>
            <w:left w:val="none" w:sz="0" w:space="0" w:color="auto"/>
            <w:bottom w:val="none" w:sz="0" w:space="0" w:color="auto"/>
            <w:right w:val="none" w:sz="0" w:space="0" w:color="auto"/>
          </w:divBdr>
          <w:divsChild>
            <w:div w:id="790899929">
              <w:marLeft w:val="0"/>
              <w:marRight w:val="0"/>
              <w:marTop w:val="0"/>
              <w:marBottom w:val="0"/>
              <w:divBdr>
                <w:top w:val="none" w:sz="0" w:space="0" w:color="auto"/>
                <w:left w:val="none" w:sz="0" w:space="0" w:color="auto"/>
                <w:bottom w:val="none" w:sz="0" w:space="0" w:color="auto"/>
                <w:right w:val="none" w:sz="0" w:space="0" w:color="auto"/>
              </w:divBdr>
            </w:div>
            <w:div w:id="60712012">
              <w:marLeft w:val="0"/>
              <w:marRight w:val="0"/>
              <w:marTop w:val="0"/>
              <w:marBottom w:val="0"/>
              <w:divBdr>
                <w:top w:val="none" w:sz="0" w:space="0" w:color="auto"/>
                <w:left w:val="none" w:sz="0" w:space="0" w:color="auto"/>
                <w:bottom w:val="none" w:sz="0" w:space="0" w:color="auto"/>
                <w:right w:val="none" w:sz="0" w:space="0" w:color="auto"/>
              </w:divBdr>
            </w:div>
            <w:div w:id="1887180589">
              <w:marLeft w:val="0"/>
              <w:marRight w:val="0"/>
              <w:marTop w:val="0"/>
              <w:marBottom w:val="0"/>
              <w:divBdr>
                <w:top w:val="none" w:sz="0" w:space="0" w:color="auto"/>
                <w:left w:val="none" w:sz="0" w:space="0" w:color="auto"/>
                <w:bottom w:val="none" w:sz="0" w:space="0" w:color="auto"/>
                <w:right w:val="none" w:sz="0" w:space="0" w:color="auto"/>
              </w:divBdr>
            </w:div>
            <w:div w:id="499781295">
              <w:marLeft w:val="0"/>
              <w:marRight w:val="0"/>
              <w:marTop w:val="0"/>
              <w:marBottom w:val="0"/>
              <w:divBdr>
                <w:top w:val="none" w:sz="0" w:space="0" w:color="auto"/>
                <w:left w:val="none" w:sz="0" w:space="0" w:color="auto"/>
                <w:bottom w:val="none" w:sz="0" w:space="0" w:color="auto"/>
                <w:right w:val="none" w:sz="0" w:space="0" w:color="auto"/>
              </w:divBdr>
            </w:div>
            <w:div w:id="1787459407">
              <w:marLeft w:val="0"/>
              <w:marRight w:val="0"/>
              <w:marTop w:val="0"/>
              <w:marBottom w:val="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330301603">
              <w:marLeft w:val="0"/>
              <w:marRight w:val="0"/>
              <w:marTop w:val="0"/>
              <w:marBottom w:val="0"/>
              <w:divBdr>
                <w:top w:val="none" w:sz="0" w:space="0" w:color="auto"/>
                <w:left w:val="none" w:sz="0" w:space="0" w:color="auto"/>
                <w:bottom w:val="none" w:sz="0" w:space="0" w:color="auto"/>
                <w:right w:val="none" w:sz="0" w:space="0" w:color="auto"/>
              </w:divBdr>
            </w:div>
            <w:div w:id="1939169711">
              <w:marLeft w:val="0"/>
              <w:marRight w:val="0"/>
              <w:marTop w:val="0"/>
              <w:marBottom w:val="0"/>
              <w:divBdr>
                <w:top w:val="none" w:sz="0" w:space="0" w:color="auto"/>
                <w:left w:val="none" w:sz="0" w:space="0" w:color="auto"/>
                <w:bottom w:val="none" w:sz="0" w:space="0" w:color="auto"/>
                <w:right w:val="none" w:sz="0" w:space="0" w:color="auto"/>
              </w:divBdr>
            </w:div>
            <w:div w:id="408844869">
              <w:marLeft w:val="0"/>
              <w:marRight w:val="0"/>
              <w:marTop w:val="0"/>
              <w:marBottom w:val="0"/>
              <w:divBdr>
                <w:top w:val="none" w:sz="0" w:space="0" w:color="auto"/>
                <w:left w:val="none" w:sz="0" w:space="0" w:color="auto"/>
                <w:bottom w:val="none" w:sz="0" w:space="0" w:color="auto"/>
                <w:right w:val="none" w:sz="0" w:space="0" w:color="auto"/>
              </w:divBdr>
            </w:div>
            <w:div w:id="1481849841">
              <w:marLeft w:val="0"/>
              <w:marRight w:val="0"/>
              <w:marTop w:val="0"/>
              <w:marBottom w:val="0"/>
              <w:divBdr>
                <w:top w:val="none" w:sz="0" w:space="0" w:color="auto"/>
                <w:left w:val="none" w:sz="0" w:space="0" w:color="auto"/>
                <w:bottom w:val="none" w:sz="0" w:space="0" w:color="auto"/>
                <w:right w:val="none" w:sz="0" w:space="0" w:color="auto"/>
              </w:divBdr>
            </w:div>
            <w:div w:id="655838631">
              <w:marLeft w:val="0"/>
              <w:marRight w:val="0"/>
              <w:marTop w:val="0"/>
              <w:marBottom w:val="0"/>
              <w:divBdr>
                <w:top w:val="none" w:sz="0" w:space="0" w:color="auto"/>
                <w:left w:val="none" w:sz="0" w:space="0" w:color="auto"/>
                <w:bottom w:val="none" w:sz="0" w:space="0" w:color="auto"/>
                <w:right w:val="none" w:sz="0" w:space="0" w:color="auto"/>
              </w:divBdr>
            </w:div>
            <w:div w:id="697511434">
              <w:marLeft w:val="0"/>
              <w:marRight w:val="0"/>
              <w:marTop w:val="0"/>
              <w:marBottom w:val="0"/>
              <w:divBdr>
                <w:top w:val="none" w:sz="0" w:space="0" w:color="auto"/>
                <w:left w:val="none" w:sz="0" w:space="0" w:color="auto"/>
                <w:bottom w:val="none" w:sz="0" w:space="0" w:color="auto"/>
                <w:right w:val="none" w:sz="0" w:space="0" w:color="auto"/>
              </w:divBdr>
            </w:div>
            <w:div w:id="1541283277">
              <w:marLeft w:val="0"/>
              <w:marRight w:val="0"/>
              <w:marTop w:val="0"/>
              <w:marBottom w:val="0"/>
              <w:divBdr>
                <w:top w:val="none" w:sz="0" w:space="0" w:color="auto"/>
                <w:left w:val="none" w:sz="0" w:space="0" w:color="auto"/>
                <w:bottom w:val="none" w:sz="0" w:space="0" w:color="auto"/>
                <w:right w:val="none" w:sz="0" w:space="0" w:color="auto"/>
              </w:divBdr>
            </w:div>
            <w:div w:id="1612786764">
              <w:marLeft w:val="0"/>
              <w:marRight w:val="0"/>
              <w:marTop w:val="0"/>
              <w:marBottom w:val="0"/>
              <w:divBdr>
                <w:top w:val="none" w:sz="0" w:space="0" w:color="auto"/>
                <w:left w:val="none" w:sz="0" w:space="0" w:color="auto"/>
                <w:bottom w:val="none" w:sz="0" w:space="0" w:color="auto"/>
                <w:right w:val="none" w:sz="0" w:space="0" w:color="auto"/>
              </w:divBdr>
            </w:div>
            <w:div w:id="1767075461">
              <w:marLeft w:val="0"/>
              <w:marRight w:val="0"/>
              <w:marTop w:val="0"/>
              <w:marBottom w:val="0"/>
              <w:divBdr>
                <w:top w:val="none" w:sz="0" w:space="0" w:color="auto"/>
                <w:left w:val="none" w:sz="0" w:space="0" w:color="auto"/>
                <w:bottom w:val="none" w:sz="0" w:space="0" w:color="auto"/>
                <w:right w:val="none" w:sz="0" w:space="0" w:color="auto"/>
              </w:divBdr>
            </w:div>
            <w:div w:id="247663398">
              <w:marLeft w:val="0"/>
              <w:marRight w:val="0"/>
              <w:marTop w:val="0"/>
              <w:marBottom w:val="0"/>
              <w:divBdr>
                <w:top w:val="none" w:sz="0" w:space="0" w:color="auto"/>
                <w:left w:val="none" w:sz="0" w:space="0" w:color="auto"/>
                <w:bottom w:val="none" w:sz="0" w:space="0" w:color="auto"/>
                <w:right w:val="none" w:sz="0" w:space="0" w:color="auto"/>
              </w:divBdr>
            </w:div>
            <w:div w:id="850490968">
              <w:marLeft w:val="0"/>
              <w:marRight w:val="0"/>
              <w:marTop w:val="0"/>
              <w:marBottom w:val="0"/>
              <w:divBdr>
                <w:top w:val="none" w:sz="0" w:space="0" w:color="auto"/>
                <w:left w:val="none" w:sz="0" w:space="0" w:color="auto"/>
                <w:bottom w:val="none" w:sz="0" w:space="0" w:color="auto"/>
                <w:right w:val="none" w:sz="0" w:space="0" w:color="auto"/>
              </w:divBdr>
            </w:div>
            <w:div w:id="1116371271">
              <w:marLeft w:val="0"/>
              <w:marRight w:val="0"/>
              <w:marTop w:val="0"/>
              <w:marBottom w:val="0"/>
              <w:divBdr>
                <w:top w:val="none" w:sz="0" w:space="0" w:color="auto"/>
                <w:left w:val="none" w:sz="0" w:space="0" w:color="auto"/>
                <w:bottom w:val="none" w:sz="0" w:space="0" w:color="auto"/>
                <w:right w:val="none" w:sz="0" w:space="0" w:color="auto"/>
              </w:divBdr>
            </w:div>
            <w:div w:id="951323534">
              <w:marLeft w:val="0"/>
              <w:marRight w:val="0"/>
              <w:marTop w:val="0"/>
              <w:marBottom w:val="0"/>
              <w:divBdr>
                <w:top w:val="none" w:sz="0" w:space="0" w:color="auto"/>
                <w:left w:val="none" w:sz="0" w:space="0" w:color="auto"/>
                <w:bottom w:val="none" w:sz="0" w:space="0" w:color="auto"/>
                <w:right w:val="none" w:sz="0" w:space="0" w:color="auto"/>
              </w:divBdr>
            </w:div>
            <w:div w:id="1445268944">
              <w:marLeft w:val="0"/>
              <w:marRight w:val="0"/>
              <w:marTop w:val="0"/>
              <w:marBottom w:val="0"/>
              <w:divBdr>
                <w:top w:val="none" w:sz="0" w:space="0" w:color="auto"/>
                <w:left w:val="none" w:sz="0" w:space="0" w:color="auto"/>
                <w:bottom w:val="none" w:sz="0" w:space="0" w:color="auto"/>
                <w:right w:val="none" w:sz="0" w:space="0" w:color="auto"/>
              </w:divBdr>
            </w:div>
            <w:div w:id="1984581962">
              <w:marLeft w:val="0"/>
              <w:marRight w:val="0"/>
              <w:marTop w:val="0"/>
              <w:marBottom w:val="0"/>
              <w:divBdr>
                <w:top w:val="none" w:sz="0" w:space="0" w:color="auto"/>
                <w:left w:val="none" w:sz="0" w:space="0" w:color="auto"/>
                <w:bottom w:val="none" w:sz="0" w:space="0" w:color="auto"/>
                <w:right w:val="none" w:sz="0" w:space="0" w:color="auto"/>
              </w:divBdr>
            </w:div>
            <w:div w:id="839587387">
              <w:marLeft w:val="0"/>
              <w:marRight w:val="0"/>
              <w:marTop w:val="0"/>
              <w:marBottom w:val="0"/>
              <w:divBdr>
                <w:top w:val="none" w:sz="0" w:space="0" w:color="auto"/>
                <w:left w:val="none" w:sz="0" w:space="0" w:color="auto"/>
                <w:bottom w:val="none" w:sz="0" w:space="0" w:color="auto"/>
                <w:right w:val="none" w:sz="0" w:space="0" w:color="auto"/>
              </w:divBdr>
            </w:div>
            <w:div w:id="1630284655">
              <w:marLeft w:val="0"/>
              <w:marRight w:val="0"/>
              <w:marTop w:val="0"/>
              <w:marBottom w:val="0"/>
              <w:divBdr>
                <w:top w:val="none" w:sz="0" w:space="0" w:color="auto"/>
                <w:left w:val="none" w:sz="0" w:space="0" w:color="auto"/>
                <w:bottom w:val="none" w:sz="0" w:space="0" w:color="auto"/>
                <w:right w:val="none" w:sz="0" w:space="0" w:color="auto"/>
              </w:divBdr>
            </w:div>
            <w:div w:id="1609040567">
              <w:marLeft w:val="0"/>
              <w:marRight w:val="0"/>
              <w:marTop w:val="0"/>
              <w:marBottom w:val="0"/>
              <w:divBdr>
                <w:top w:val="none" w:sz="0" w:space="0" w:color="auto"/>
                <w:left w:val="none" w:sz="0" w:space="0" w:color="auto"/>
                <w:bottom w:val="none" w:sz="0" w:space="0" w:color="auto"/>
                <w:right w:val="none" w:sz="0" w:space="0" w:color="auto"/>
              </w:divBdr>
            </w:div>
            <w:div w:id="1006862316">
              <w:marLeft w:val="0"/>
              <w:marRight w:val="0"/>
              <w:marTop w:val="0"/>
              <w:marBottom w:val="0"/>
              <w:divBdr>
                <w:top w:val="none" w:sz="0" w:space="0" w:color="auto"/>
                <w:left w:val="none" w:sz="0" w:space="0" w:color="auto"/>
                <w:bottom w:val="none" w:sz="0" w:space="0" w:color="auto"/>
                <w:right w:val="none" w:sz="0" w:space="0" w:color="auto"/>
              </w:divBdr>
            </w:div>
            <w:div w:id="784344592">
              <w:marLeft w:val="0"/>
              <w:marRight w:val="0"/>
              <w:marTop w:val="0"/>
              <w:marBottom w:val="0"/>
              <w:divBdr>
                <w:top w:val="none" w:sz="0" w:space="0" w:color="auto"/>
                <w:left w:val="none" w:sz="0" w:space="0" w:color="auto"/>
                <w:bottom w:val="none" w:sz="0" w:space="0" w:color="auto"/>
                <w:right w:val="none" w:sz="0" w:space="0" w:color="auto"/>
              </w:divBdr>
            </w:div>
            <w:div w:id="901259267">
              <w:marLeft w:val="0"/>
              <w:marRight w:val="0"/>
              <w:marTop w:val="0"/>
              <w:marBottom w:val="0"/>
              <w:divBdr>
                <w:top w:val="none" w:sz="0" w:space="0" w:color="auto"/>
                <w:left w:val="none" w:sz="0" w:space="0" w:color="auto"/>
                <w:bottom w:val="none" w:sz="0" w:space="0" w:color="auto"/>
                <w:right w:val="none" w:sz="0" w:space="0" w:color="auto"/>
              </w:divBdr>
            </w:div>
            <w:div w:id="297808692">
              <w:marLeft w:val="0"/>
              <w:marRight w:val="0"/>
              <w:marTop w:val="0"/>
              <w:marBottom w:val="0"/>
              <w:divBdr>
                <w:top w:val="none" w:sz="0" w:space="0" w:color="auto"/>
                <w:left w:val="none" w:sz="0" w:space="0" w:color="auto"/>
                <w:bottom w:val="none" w:sz="0" w:space="0" w:color="auto"/>
                <w:right w:val="none" w:sz="0" w:space="0" w:color="auto"/>
              </w:divBdr>
            </w:div>
            <w:div w:id="1724132879">
              <w:marLeft w:val="0"/>
              <w:marRight w:val="0"/>
              <w:marTop w:val="0"/>
              <w:marBottom w:val="0"/>
              <w:divBdr>
                <w:top w:val="none" w:sz="0" w:space="0" w:color="auto"/>
                <w:left w:val="none" w:sz="0" w:space="0" w:color="auto"/>
                <w:bottom w:val="none" w:sz="0" w:space="0" w:color="auto"/>
                <w:right w:val="none" w:sz="0" w:space="0" w:color="auto"/>
              </w:divBdr>
            </w:div>
            <w:div w:id="170998228">
              <w:marLeft w:val="0"/>
              <w:marRight w:val="0"/>
              <w:marTop w:val="0"/>
              <w:marBottom w:val="0"/>
              <w:divBdr>
                <w:top w:val="none" w:sz="0" w:space="0" w:color="auto"/>
                <w:left w:val="none" w:sz="0" w:space="0" w:color="auto"/>
                <w:bottom w:val="none" w:sz="0" w:space="0" w:color="auto"/>
                <w:right w:val="none" w:sz="0" w:space="0" w:color="auto"/>
              </w:divBdr>
            </w:div>
            <w:div w:id="5507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7141">
      <w:bodyDiv w:val="1"/>
      <w:marLeft w:val="0"/>
      <w:marRight w:val="0"/>
      <w:marTop w:val="0"/>
      <w:marBottom w:val="0"/>
      <w:divBdr>
        <w:top w:val="none" w:sz="0" w:space="0" w:color="auto"/>
        <w:left w:val="none" w:sz="0" w:space="0" w:color="auto"/>
        <w:bottom w:val="none" w:sz="0" w:space="0" w:color="auto"/>
        <w:right w:val="none" w:sz="0" w:space="0" w:color="auto"/>
      </w:divBdr>
      <w:divsChild>
        <w:div w:id="1753814842">
          <w:marLeft w:val="0"/>
          <w:marRight w:val="0"/>
          <w:marTop w:val="0"/>
          <w:marBottom w:val="0"/>
          <w:divBdr>
            <w:top w:val="none" w:sz="0" w:space="0" w:color="auto"/>
            <w:left w:val="none" w:sz="0" w:space="0" w:color="auto"/>
            <w:bottom w:val="none" w:sz="0" w:space="0" w:color="auto"/>
            <w:right w:val="none" w:sz="0" w:space="0" w:color="auto"/>
          </w:divBdr>
        </w:div>
        <w:div w:id="285165516">
          <w:marLeft w:val="0"/>
          <w:marRight w:val="0"/>
          <w:marTop w:val="0"/>
          <w:marBottom w:val="0"/>
          <w:divBdr>
            <w:top w:val="none" w:sz="0" w:space="0" w:color="auto"/>
            <w:left w:val="none" w:sz="0" w:space="0" w:color="auto"/>
            <w:bottom w:val="none" w:sz="0" w:space="0" w:color="auto"/>
            <w:right w:val="none" w:sz="0" w:space="0" w:color="auto"/>
          </w:divBdr>
        </w:div>
        <w:div w:id="2054966481">
          <w:marLeft w:val="0"/>
          <w:marRight w:val="0"/>
          <w:marTop w:val="0"/>
          <w:marBottom w:val="0"/>
          <w:divBdr>
            <w:top w:val="none" w:sz="0" w:space="0" w:color="auto"/>
            <w:left w:val="none" w:sz="0" w:space="0" w:color="auto"/>
            <w:bottom w:val="none" w:sz="0" w:space="0" w:color="auto"/>
            <w:right w:val="none" w:sz="0" w:space="0" w:color="auto"/>
          </w:divBdr>
        </w:div>
        <w:div w:id="252934694">
          <w:marLeft w:val="0"/>
          <w:marRight w:val="0"/>
          <w:marTop w:val="0"/>
          <w:marBottom w:val="0"/>
          <w:divBdr>
            <w:top w:val="none" w:sz="0" w:space="0" w:color="auto"/>
            <w:left w:val="none" w:sz="0" w:space="0" w:color="auto"/>
            <w:bottom w:val="none" w:sz="0" w:space="0" w:color="auto"/>
            <w:right w:val="none" w:sz="0" w:space="0" w:color="auto"/>
          </w:divBdr>
        </w:div>
        <w:div w:id="498732320">
          <w:marLeft w:val="0"/>
          <w:marRight w:val="0"/>
          <w:marTop w:val="0"/>
          <w:marBottom w:val="0"/>
          <w:divBdr>
            <w:top w:val="none" w:sz="0" w:space="0" w:color="auto"/>
            <w:left w:val="none" w:sz="0" w:space="0" w:color="auto"/>
            <w:bottom w:val="none" w:sz="0" w:space="0" w:color="auto"/>
            <w:right w:val="none" w:sz="0" w:space="0" w:color="auto"/>
          </w:divBdr>
        </w:div>
        <w:div w:id="47651120">
          <w:marLeft w:val="0"/>
          <w:marRight w:val="0"/>
          <w:marTop w:val="0"/>
          <w:marBottom w:val="0"/>
          <w:divBdr>
            <w:top w:val="none" w:sz="0" w:space="0" w:color="auto"/>
            <w:left w:val="none" w:sz="0" w:space="0" w:color="auto"/>
            <w:bottom w:val="none" w:sz="0" w:space="0" w:color="auto"/>
            <w:right w:val="none" w:sz="0" w:space="0" w:color="auto"/>
          </w:divBdr>
        </w:div>
        <w:div w:id="1470785775">
          <w:marLeft w:val="0"/>
          <w:marRight w:val="0"/>
          <w:marTop w:val="0"/>
          <w:marBottom w:val="0"/>
          <w:divBdr>
            <w:top w:val="none" w:sz="0" w:space="0" w:color="auto"/>
            <w:left w:val="none" w:sz="0" w:space="0" w:color="auto"/>
            <w:bottom w:val="none" w:sz="0" w:space="0" w:color="auto"/>
            <w:right w:val="none" w:sz="0" w:space="0" w:color="auto"/>
          </w:divBdr>
        </w:div>
        <w:div w:id="957687673">
          <w:marLeft w:val="0"/>
          <w:marRight w:val="0"/>
          <w:marTop w:val="0"/>
          <w:marBottom w:val="0"/>
          <w:divBdr>
            <w:top w:val="none" w:sz="0" w:space="0" w:color="auto"/>
            <w:left w:val="none" w:sz="0" w:space="0" w:color="auto"/>
            <w:bottom w:val="none" w:sz="0" w:space="0" w:color="auto"/>
            <w:right w:val="none" w:sz="0" w:space="0" w:color="auto"/>
          </w:divBdr>
        </w:div>
        <w:div w:id="1500929393">
          <w:marLeft w:val="0"/>
          <w:marRight w:val="0"/>
          <w:marTop w:val="0"/>
          <w:marBottom w:val="0"/>
          <w:divBdr>
            <w:top w:val="none" w:sz="0" w:space="0" w:color="auto"/>
            <w:left w:val="none" w:sz="0" w:space="0" w:color="auto"/>
            <w:bottom w:val="none" w:sz="0" w:space="0" w:color="auto"/>
            <w:right w:val="none" w:sz="0" w:space="0" w:color="auto"/>
          </w:divBdr>
        </w:div>
        <w:div w:id="1494836801">
          <w:marLeft w:val="0"/>
          <w:marRight w:val="0"/>
          <w:marTop w:val="0"/>
          <w:marBottom w:val="0"/>
          <w:divBdr>
            <w:top w:val="none" w:sz="0" w:space="0" w:color="auto"/>
            <w:left w:val="none" w:sz="0" w:space="0" w:color="auto"/>
            <w:bottom w:val="none" w:sz="0" w:space="0" w:color="auto"/>
            <w:right w:val="none" w:sz="0" w:space="0" w:color="auto"/>
          </w:divBdr>
        </w:div>
        <w:div w:id="1870416115">
          <w:marLeft w:val="0"/>
          <w:marRight w:val="0"/>
          <w:marTop w:val="0"/>
          <w:marBottom w:val="0"/>
          <w:divBdr>
            <w:top w:val="none" w:sz="0" w:space="0" w:color="auto"/>
            <w:left w:val="none" w:sz="0" w:space="0" w:color="auto"/>
            <w:bottom w:val="none" w:sz="0" w:space="0" w:color="auto"/>
            <w:right w:val="none" w:sz="0" w:space="0" w:color="auto"/>
          </w:divBdr>
        </w:div>
        <w:div w:id="1032530973">
          <w:marLeft w:val="0"/>
          <w:marRight w:val="0"/>
          <w:marTop w:val="0"/>
          <w:marBottom w:val="0"/>
          <w:divBdr>
            <w:top w:val="none" w:sz="0" w:space="0" w:color="auto"/>
            <w:left w:val="none" w:sz="0" w:space="0" w:color="auto"/>
            <w:bottom w:val="none" w:sz="0" w:space="0" w:color="auto"/>
            <w:right w:val="none" w:sz="0" w:space="0" w:color="auto"/>
          </w:divBdr>
        </w:div>
        <w:div w:id="1953127291">
          <w:marLeft w:val="0"/>
          <w:marRight w:val="0"/>
          <w:marTop w:val="0"/>
          <w:marBottom w:val="0"/>
          <w:divBdr>
            <w:top w:val="none" w:sz="0" w:space="0" w:color="auto"/>
            <w:left w:val="none" w:sz="0" w:space="0" w:color="auto"/>
            <w:bottom w:val="none" w:sz="0" w:space="0" w:color="auto"/>
            <w:right w:val="none" w:sz="0" w:space="0" w:color="auto"/>
          </w:divBdr>
        </w:div>
        <w:div w:id="689532134">
          <w:marLeft w:val="0"/>
          <w:marRight w:val="0"/>
          <w:marTop w:val="0"/>
          <w:marBottom w:val="0"/>
          <w:divBdr>
            <w:top w:val="none" w:sz="0" w:space="0" w:color="auto"/>
            <w:left w:val="none" w:sz="0" w:space="0" w:color="auto"/>
            <w:bottom w:val="none" w:sz="0" w:space="0" w:color="auto"/>
            <w:right w:val="none" w:sz="0" w:space="0" w:color="auto"/>
          </w:divBdr>
        </w:div>
        <w:div w:id="1228301937">
          <w:marLeft w:val="0"/>
          <w:marRight w:val="0"/>
          <w:marTop w:val="0"/>
          <w:marBottom w:val="0"/>
          <w:divBdr>
            <w:top w:val="none" w:sz="0" w:space="0" w:color="auto"/>
            <w:left w:val="none" w:sz="0" w:space="0" w:color="auto"/>
            <w:bottom w:val="none" w:sz="0" w:space="0" w:color="auto"/>
            <w:right w:val="none" w:sz="0" w:space="0" w:color="auto"/>
          </w:divBdr>
        </w:div>
        <w:div w:id="634913914">
          <w:marLeft w:val="0"/>
          <w:marRight w:val="0"/>
          <w:marTop w:val="0"/>
          <w:marBottom w:val="0"/>
          <w:divBdr>
            <w:top w:val="none" w:sz="0" w:space="0" w:color="auto"/>
            <w:left w:val="none" w:sz="0" w:space="0" w:color="auto"/>
            <w:bottom w:val="none" w:sz="0" w:space="0" w:color="auto"/>
            <w:right w:val="none" w:sz="0" w:space="0" w:color="auto"/>
          </w:divBdr>
        </w:div>
        <w:div w:id="1316838736">
          <w:marLeft w:val="0"/>
          <w:marRight w:val="0"/>
          <w:marTop w:val="0"/>
          <w:marBottom w:val="0"/>
          <w:divBdr>
            <w:top w:val="none" w:sz="0" w:space="0" w:color="auto"/>
            <w:left w:val="none" w:sz="0" w:space="0" w:color="auto"/>
            <w:bottom w:val="none" w:sz="0" w:space="0" w:color="auto"/>
            <w:right w:val="none" w:sz="0" w:space="0" w:color="auto"/>
          </w:divBdr>
        </w:div>
        <w:div w:id="1920946584">
          <w:marLeft w:val="0"/>
          <w:marRight w:val="0"/>
          <w:marTop w:val="0"/>
          <w:marBottom w:val="0"/>
          <w:divBdr>
            <w:top w:val="none" w:sz="0" w:space="0" w:color="auto"/>
            <w:left w:val="none" w:sz="0" w:space="0" w:color="auto"/>
            <w:bottom w:val="none" w:sz="0" w:space="0" w:color="auto"/>
            <w:right w:val="none" w:sz="0" w:space="0" w:color="auto"/>
          </w:divBdr>
        </w:div>
        <w:div w:id="1156804825">
          <w:marLeft w:val="0"/>
          <w:marRight w:val="0"/>
          <w:marTop w:val="0"/>
          <w:marBottom w:val="0"/>
          <w:divBdr>
            <w:top w:val="none" w:sz="0" w:space="0" w:color="auto"/>
            <w:left w:val="none" w:sz="0" w:space="0" w:color="auto"/>
            <w:bottom w:val="none" w:sz="0" w:space="0" w:color="auto"/>
            <w:right w:val="none" w:sz="0" w:space="0" w:color="auto"/>
          </w:divBdr>
        </w:div>
        <w:div w:id="1787188955">
          <w:marLeft w:val="0"/>
          <w:marRight w:val="0"/>
          <w:marTop w:val="0"/>
          <w:marBottom w:val="0"/>
          <w:divBdr>
            <w:top w:val="none" w:sz="0" w:space="0" w:color="auto"/>
            <w:left w:val="none" w:sz="0" w:space="0" w:color="auto"/>
            <w:bottom w:val="none" w:sz="0" w:space="0" w:color="auto"/>
            <w:right w:val="none" w:sz="0" w:space="0" w:color="auto"/>
          </w:divBdr>
        </w:div>
        <w:div w:id="653605291">
          <w:marLeft w:val="0"/>
          <w:marRight w:val="0"/>
          <w:marTop w:val="0"/>
          <w:marBottom w:val="0"/>
          <w:divBdr>
            <w:top w:val="none" w:sz="0" w:space="0" w:color="auto"/>
            <w:left w:val="none" w:sz="0" w:space="0" w:color="auto"/>
            <w:bottom w:val="none" w:sz="0" w:space="0" w:color="auto"/>
            <w:right w:val="none" w:sz="0" w:space="0" w:color="auto"/>
          </w:divBdr>
        </w:div>
        <w:div w:id="1650940273">
          <w:marLeft w:val="0"/>
          <w:marRight w:val="0"/>
          <w:marTop w:val="0"/>
          <w:marBottom w:val="0"/>
          <w:divBdr>
            <w:top w:val="none" w:sz="0" w:space="0" w:color="auto"/>
            <w:left w:val="none" w:sz="0" w:space="0" w:color="auto"/>
            <w:bottom w:val="none" w:sz="0" w:space="0" w:color="auto"/>
            <w:right w:val="none" w:sz="0" w:space="0" w:color="auto"/>
          </w:divBdr>
        </w:div>
        <w:div w:id="1909538549">
          <w:marLeft w:val="0"/>
          <w:marRight w:val="0"/>
          <w:marTop w:val="0"/>
          <w:marBottom w:val="0"/>
          <w:divBdr>
            <w:top w:val="none" w:sz="0" w:space="0" w:color="auto"/>
            <w:left w:val="none" w:sz="0" w:space="0" w:color="auto"/>
            <w:bottom w:val="none" w:sz="0" w:space="0" w:color="auto"/>
            <w:right w:val="none" w:sz="0" w:space="0" w:color="auto"/>
          </w:divBdr>
        </w:div>
        <w:div w:id="1567911239">
          <w:marLeft w:val="0"/>
          <w:marRight w:val="0"/>
          <w:marTop w:val="0"/>
          <w:marBottom w:val="0"/>
          <w:divBdr>
            <w:top w:val="none" w:sz="0" w:space="0" w:color="auto"/>
            <w:left w:val="none" w:sz="0" w:space="0" w:color="auto"/>
            <w:bottom w:val="none" w:sz="0" w:space="0" w:color="auto"/>
            <w:right w:val="none" w:sz="0" w:space="0" w:color="auto"/>
          </w:divBdr>
        </w:div>
        <w:div w:id="1492257758">
          <w:marLeft w:val="0"/>
          <w:marRight w:val="0"/>
          <w:marTop w:val="0"/>
          <w:marBottom w:val="0"/>
          <w:divBdr>
            <w:top w:val="none" w:sz="0" w:space="0" w:color="auto"/>
            <w:left w:val="none" w:sz="0" w:space="0" w:color="auto"/>
            <w:bottom w:val="none" w:sz="0" w:space="0" w:color="auto"/>
            <w:right w:val="none" w:sz="0" w:space="0" w:color="auto"/>
          </w:divBdr>
        </w:div>
        <w:div w:id="1429354743">
          <w:marLeft w:val="0"/>
          <w:marRight w:val="0"/>
          <w:marTop w:val="0"/>
          <w:marBottom w:val="0"/>
          <w:divBdr>
            <w:top w:val="none" w:sz="0" w:space="0" w:color="auto"/>
            <w:left w:val="none" w:sz="0" w:space="0" w:color="auto"/>
            <w:bottom w:val="none" w:sz="0" w:space="0" w:color="auto"/>
            <w:right w:val="none" w:sz="0" w:space="0" w:color="auto"/>
          </w:divBdr>
        </w:div>
        <w:div w:id="1678269975">
          <w:marLeft w:val="0"/>
          <w:marRight w:val="0"/>
          <w:marTop w:val="0"/>
          <w:marBottom w:val="0"/>
          <w:divBdr>
            <w:top w:val="none" w:sz="0" w:space="0" w:color="auto"/>
            <w:left w:val="none" w:sz="0" w:space="0" w:color="auto"/>
            <w:bottom w:val="none" w:sz="0" w:space="0" w:color="auto"/>
            <w:right w:val="none" w:sz="0" w:space="0" w:color="auto"/>
          </w:divBdr>
        </w:div>
        <w:div w:id="74010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rom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sdemarches.ladrome.f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890A-BE26-4C55-9D2C-57024528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1713</Words>
  <Characters>9583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Département de la Drôme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ALBERT</dc:creator>
  <cp:keywords/>
  <dc:description/>
  <cp:lastModifiedBy>FRANCOIS ALBERT</cp:lastModifiedBy>
  <cp:revision>9</cp:revision>
  <cp:lastPrinted>2024-10-18T09:14:00Z</cp:lastPrinted>
  <dcterms:created xsi:type="dcterms:W3CDTF">2024-06-19T14:06:00Z</dcterms:created>
  <dcterms:modified xsi:type="dcterms:W3CDTF">2024-10-18T10:30:00Z</dcterms:modified>
</cp:coreProperties>
</file>